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6B" w:rsidRPr="001D0DD5" w:rsidRDefault="0027726B" w:rsidP="001D0DD5">
      <w:pPr>
        <w:spacing w:after="0" w:line="240" w:lineRule="auto"/>
        <w:ind w:firstLine="708"/>
        <w:jc w:val="both"/>
        <w:rPr>
          <w:rFonts w:ascii="Times New Roman" w:hAnsi="Times New Roman" w:cs="Times New Roman"/>
        </w:rPr>
      </w:pPr>
    </w:p>
    <w:tbl>
      <w:tblPr>
        <w:tblW w:w="500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4"/>
      </w:tblGrid>
      <w:tr w:rsidR="00892750" w:rsidRPr="00A04463" w:rsidTr="00E81D58">
        <w:trPr>
          <w:trHeight w:val="125"/>
        </w:trPr>
        <w:tc>
          <w:tcPr>
            <w:tcW w:w="5000" w:type="pct"/>
            <w:tcBorders>
              <w:top w:val="nil"/>
              <w:left w:val="nil"/>
              <w:bottom w:val="single" w:sz="4" w:space="0" w:color="auto"/>
              <w:right w:val="nil"/>
            </w:tcBorders>
            <w:shd w:val="clear" w:color="auto" w:fill="auto"/>
          </w:tcPr>
          <w:p w:rsidR="00E81D58" w:rsidRPr="00A04463" w:rsidRDefault="00E81D58" w:rsidP="00BE24FF">
            <w:pPr>
              <w:tabs>
                <w:tab w:val="left" w:pos="5882"/>
              </w:tabs>
              <w:autoSpaceDE w:val="0"/>
              <w:autoSpaceDN w:val="0"/>
              <w:adjustRightInd w:val="0"/>
              <w:jc w:val="right"/>
              <w:rPr>
                <w:rFonts w:ascii="Times New Roman" w:hAnsi="Times New Roman" w:cs="Times New Roman"/>
                <w:b/>
                <w:bCs/>
                <w:sz w:val="20"/>
                <w:szCs w:val="20"/>
              </w:rPr>
            </w:pPr>
            <w:r w:rsidRPr="00A04463">
              <w:rPr>
                <w:rFonts w:ascii="Times New Roman" w:hAnsi="Times New Roman" w:cs="Times New Roman"/>
                <w:b/>
                <w:bCs/>
                <w:sz w:val="20"/>
                <w:szCs w:val="20"/>
              </w:rPr>
              <w:t xml:space="preserve">Tabella comparazione </w:t>
            </w:r>
            <w:r w:rsidR="00924F5A">
              <w:rPr>
                <w:rFonts w:ascii="Times New Roman" w:hAnsi="Times New Roman" w:cs="Times New Roman"/>
                <w:b/>
                <w:bCs/>
                <w:sz w:val="20"/>
                <w:szCs w:val="20"/>
              </w:rPr>
              <w:t xml:space="preserve">Regolamenti </w:t>
            </w:r>
            <w:r w:rsidRPr="00A04463">
              <w:rPr>
                <w:rFonts w:ascii="Times New Roman" w:hAnsi="Times New Roman" w:cs="Times New Roman"/>
                <w:b/>
                <w:bCs/>
                <w:sz w:val="20"/>
                <w:szCs w:val="20"/>
              </w:rPr>
              <w:t xml:space="preserve">2014-2020 </w:t>
            </w:r>
            <w:r w:rsidR="00BE24FF">
              <w:rPr>
                <w:rFonts w:ascii="Times New Roman" w:hAnsi="Times New Roman" w:cs="Times New Roman"/>
                <w:b/>
                <w:bCs/>
                <w:sz w:val="20"/>
                <w:szCs w:val="20"/>
              </w:rPr>
              <w:t>/</w:t>
            </w:r>
            <w:r w:rsidRPr="00A04463">
              <w:rPr>
                <w:rFonts w:ascii="Times New Roman" w:hAnsi="Times New Roman" w:cs="Times New Roman"/>
                <w:b/>
                <w:bCs/>
                <w:sz w:val="20"/>
                <w:szCs w:val="20"/>
              </w:rPr>
              <w:t xml:space="preserve"> 2007-2013</w:t>
            </w:r>
          </w:p>
        </w:tc>
      </w:tr>
      <w:tr w:rsidR="00892750" w:rsidRPr="00A04463" w:rsidTr="00E81D58">
        <w:trPr>
          <w:trHeight w:val="125"/>
        </w:trPr>
        <w:tc>
          <w:tcPr>
            <w:tcW w:w="5000" w:type="pct"/>
            <w:tcBorders>
              <w:top w:val="nil"/>
              <w:left w:val="nil"/>
              <w:bottom w:val="single" w:sz="4" w:space="0" w:color="auto"/>
              <w:right w:val="nil"/>
            </w:tcBorders>
            <w:shd w:val="clear" w:color="auto" w:fill="auto"/>
          </w:tcPr>
          <w:p w:rsidR="00E81D58" w:rsidRPr="00A04463" w:rsidRDefault="00E81D58" w:rsidP="001D0DD5">
            <w:pPr>
              <w:tabs>
                <w:tab w:val="left" w:pos="5882"/>
              </w:tabs>
              <w:autoSpaceDE w:val="0"/>
              <w:autoSpaceDN w:val="0"/>
              <w:adjustRightInd w:val="0"/>
              <w:jc w:val="both"/>
              <w:rPr>
                <w:rFonts w:ascii="Times New Roman" w:hAnsi="Times New Roman" w:cs="Times New Roman"/>
                <w:bCs/>
                <w:sz w:val="20"/>
                <w:szCs w:val="20"/>
              </w:rPr>
            </w:pPr>
          </w:p>
        </w:tc>
      </w:tr>
      <w:tr w:rsidR="00892750" w:rsidRPr="00A04463" w:rsidTr="001D0DD5">
        <w:trPr>
          <w:trHeight w:val="125"/>
        </w:trPr>
        <w:tc>
          <w:tcPr>
            <w:tcW w:w="5000" w:type="pct"/>
            <w:tcBorders>
              <w:top w:val="single" w:sz="4" w:space="0" w:color="auto"/>
            </w:tcBorders>
            <w:shd w:val="clear" w:color="auto" w:fill="E7E6E6" w:themeFill="background2"/>
          </w:tcPr>
          <w:p w:rsidR="00E81D58" w:rsidRPr="00A04463" w:rsidRDefault="001D0DD5" w:rsidP="001D0DD5">
            <w:pPr>
              <w:autoSpaceDE w:val="0"/>
              <w:autoSpaceDN w:val="0"/>
              <w:adjustRightInd w:val="0"/>
              <w:jc w:val="center"/>
              <w:rPr>
                <w:rFonts w:ascii="Times New Roman" w:hAnsi="Times New Roman" w:cs="Times New Roman"/>
                <w:b/>
                <w:bCs/>
                <w:sz w:val="20"/>
                <w:szCs w:val="20"/>
              </w:rPr>
            </w:pPr>
            <w:r w:rsidRPr="00A04463">
              <w:rPr>
                <w:rFonts w:ascii="Times New Roman" w:hAnsi="Times New Roman" w:cs="Times New Roman"/>
                <w:b/>
                <w:bCs/>
                <w:sz w:val="20"/>
                <w:szCs w:val="20"/>
              </w:rPr>
              <w:t>AMBITO DI APPLICAZIONE DEL SOSTEGNO</w:t>
            </w:r>
          </w:p>
        </w:tc>
      </w:tr>
    </w:tbl>
    <w:tbl>
      <w:tblPr>
        <w:tblStyle w:val="Grigliatabella"/>
        <w:tblW w:w="0" w:type="auto"/>
        <w:tblLook w:val="04A0" w:firstRow="1" w:lastRow="0" w:firstColumn="1" w:lastColumn="0" w:noHBand="0" w:noVBand="1"/>
      </w:tblPr>
      <w:tblGrid>
        <w:gridCol w:w="7138"/>
        <w:gridCol w:w="7139"/>
      </w:tblGrid>
      <w:tr w:rsidR="00892750" w:rsidRPr="00A04463" w:rsidTr="001D0DD5">
        <w:tc>
          <w:tcPr>
            <w:tcW w:w="7138" w:type="dxa"/>
            <w:shd w:val="clear" w:color="auto" w:fill="BDD6EE" w:themeFill="accent1" w:themeFillTint="66"/>
          </w:tcPr>
          <w:p w:rsidR="00E81D58" w:rsidRPr="00A04463" w:rsidRDefault="00E81D58" w:rsidP="001D0DD5">
            <w:pPr>
              <w:autoSpaceDE w:val="0"/>
              <w:autoSpaceDN w:val="0"/>
              <w:adjustRightInd w:val="0"/>
              <w:jc w:val="center"/>
              <w:rPr>
                <w:rFonts w:ascii="Times New Roman" w:hAnsi="Times New Roman" w:cs="Times New Roman"/>
                <w:b/>
                <w:bCs/>
                <w:sz w:val="20"/>
                <w:szCs w:val="20"/>
              </w:rPr>
            </w:pPr>
            <w:r w:rsidRPr="00A04463">
              <w:rPr>
                <w:rFonts w:ascii="Times New Roman" w:hAnsi="Times New Roman" w:cs="Times New Roman"/>
                <w:b/>
                <w:bCs/>
                <w:sz w:val="20"/>
                <w:szCs w:val="20"/>
              </w:rPr>
              <w:t>NUOVO REGOLAMENTO FSE [2014- 2020]</w:t>
            </w:r>
          </w:p>
          <w:p w:rsidR="00E81D58" w:rsidRPr="00A04463" w:rsidRDefault="00E81D58" w:rsidP="001D0DD5">
            <w:pPr>
              <w:autoSpaceDE w:val="0"/>
              <w:autoSpaceDN w:val="0"/>
              <w:adjustRightInd w:val="0"/>
              <w:jc w:val="center"/>
              <w:rPr>
                <w:rFonts w:ascii="Times New Roman" w:hAnsi="Times New Roman" w:cs="Times New Roman"/>
                <w:b/>
                <w:bCs/>
                <w:sz w:val="20"/>
                <w:szCs w:val="20"/>
              </w:rPr>
            </w:pPr>
            <w:r w:rsidRPr="00A04463">
              <w:rPr>
                <w:rFonts w:ascii="Times New Roman" w:hAnsi="Times New Roman" w:cs="Times New Roman"/>
                <w:b/>
                <w:bCs/>
                <w:sz w:val="20"/>
                <w:szCs w:val="20"/>
              </w:rPr>
              <w:t>Regolamento UE 1304/2013 del Parlamento e del Consiglio</w:t>
            </w:r>
          </w:p>
          <w:p w:rsidR="00E81D58" w:rsidRPr="00A04463" w:rsidRDefault="00E81D58" w:rsidP="001D0DD5">
            <w:pPr>
              <w:tabs>
                <w:tab w:val="left" w:pos="2910"/>
              </w:tabs>
              <w:jc w:val="center"/>
              <w:rPr>
                <w:rFonts w:ascii="Times New Roman" w:hAnsi="Times New Roman" w:cs="Times New Roman"/>
                <w:b/>
                <w:sz w:val="20"/>
                <w:szCs w:val="20"/>
              </w:rPr>
            </w:pPr>
          </w:p>
        </w:tc>
        <w:tc>
          <w:tcPr>
            <w:tcW w:w="7139" w:type="dxa"/>
            <w:shd w:val="clear" w:color="auto" w:fill="BDD6EE" w:themeFill="accent1" w:themeFillTint="66"/>
          </w:tcPr>
          <w:p w:rsidR="00E81D58" w:rsidRPr="00A04463" w:rsidRDefault="00E81D58" w:rsidP="001D0DD5">
            <w:pPr>
              <w:autoSpaceDE w:val="0"/>
              <w:autoSpaceDN w:val="0"/>
              <w:adjustRightInd w:val="0"/>
              <w:jc w:val="center"/>
              <w:rPr>
                <w:rFonts w:ascii="Times New Roman" w:hAnsi="Times New Roman" w:cs="Times New Roman"/>
                <w:b/>
                <w:bCs/>
                <w:sz w:val="20"/>
                <w:szCs w:val="20"/>
              </w:rPr>
            </w:pPr>
            <w:r w:rsidRPr="00A04463">
              <w:rPr>
                <w:rFonts w:ascii="Times New Roman" w:hAnsi="Times New Roman" w:cs="Times New Roman"/>
                <w:b/>
                <w:bCs/>
                <w:sz w:val="20"/>
                <w:szCs w:val="20"/>
              </w:rPr>
              <w:t>REGOLAMENTO FSE 2007-2013</w:t>
            </w:r>
          </w:p>
          <w:p w:rsidR="00E81D58" w:rsidRPr="00A04463" w:rsidRDefault="00E81D58" w:rsidP="001D0DD5">
            <w:pPr>
              <w:tabs>
                <w:tab w:val="left" w:pos="2910"/>
              </w:tabs>
              <w:jc w:val="center"/>
              <w:rPr>
                <w:rFonts w:ascii="Times New Roman" w:hAnsi="Times New Roman" w:cs="Times New Roman"/>
                <w:b/>
                <w:bCs/>
                <w:sz w:val="20"/>
                <w:szCs w:val="20"/>
              </w:rPr>
            </w:pPr>
            <w:r w:rsidRPr="00A04463">
              <w:rPr>
                <w:rFonts w:ascii="Times New Roman" w:hAnsi="Times New Roman" w:cs="Times New Roman"/>
                <w:b/>
                <w:bCs/>
                <w:sz w:val="20"/>
                <w:szCs w:val="20"/>
              </w:rPr>
              <w:t>Regolamento 1081/2006</w:t>
            </w:r>
          </w:p>
        </w:tc>
      </w:tr>
      <w:tr w:rsidR="00892750" w:rsidRPr="00A04463" w:rsidTr="00E81D58">
        <w:tc>
          <w:tcPr>
            <w:tcW w:w="7138" w:type="dxa"/>
          </w:tcPr>
          <w:p w:rsidR="00E1148C" w:rsidRPr="00A04463" w:rsidRDefault="00E1148C" w:rsidP="00A04463">
            <w:pPr>
              <w:tabs>
                <w:tab w:val="left" w:pos="2910"/>
              </w:tabs>
              <w:rPr>
                <w:rFonts w:ascii="Times New Roman" w:hAnsi="Times New Roman" w:cs="Times New Roman"/>
                <w:b/>
                <w:i/>
                <w:sz w:val="20"/>
                <w:szCs w:val="20"/>
              </w:rPr>
            </w:pPr>
            <w:r w:rsidRPr="00A04463">
              <w:rPr>
                <w:rFonts w:ascii="Times New Roman" w:hAnsi="Times New Roman" w:cs="Times New Roman"/>
                <w:b/>
                <w:i/>
                <w:sz w:val="20"/>
                <w:szCs w:val="20"/>
              </w:rPr>
              <w:t>Articolo 3</w:t>
            </w:r>
            <w:r w:rsidRPr="00A04463">
              <w:rPr>
                <w:rFonts w:ascii="Times New Roman" w:hAnsi="Times New Roman" w:cs="Times New Roman"/>
                <w:b/>
                <w:i/>
                <w:sz w:val="20"/>
                <w:szCs w:val="20"/>
              </w:rPr>
              <w:br/>
              <w:t>Ambito di applicazione del sostegno</w:t>
            </w:r>
          </w:p>
          <w:p w:rsidR="00E1148C" w:rsidRPr="00A04463" w:rsidRDefault="00E1148C" w:rsidP="001D0DD5">
            <w:pPr>
              <w:tabs>
                <w:tab w:val="left" w:pos="29"/>
              </w:tabs>
              <w:jc w:val="both"/>
              <w:rPr>
                <w:rFonts w:ascii="Times New Roman" w:hAnsi="Times New Roman" w:cs="Times New Roman"/>
                <w:sz w:val="20"/>
                <w:szCs w:val="20"/>
              </w:rPr>
            </w:pPr>
          </w:p>
          <w:p w:rsidR="00E1148C" w:rsidRPr="00A04463" w:rsidRDefault="00E1148C" w:rsidP="001D0DD5">
            <w:pPr>
              <w:pStyle w:val="Paragrafoelenco"/>
              <w:numPr>
                <w:ilvl w:val="0"/>
                <w:numId w:val="3"/>
              </w:numPr>
              <w:tabs>
                <w:tab w:val="left" w:pos="29"/>
              </w:tabs>
              <w:ind w:left="0" w:firstLine="0"/>
              <w:jc w:val="both"/>
              <w:rPr>
                <w:rFonts w:ascii="Times New Roman" w:hAnsi="Times New Roman" w:cs="Times New Roman"/>
                <w:sz w:val="20"/>
                <w:szCs w:val="20"/>
              </w:rPr>
            </w:pPr>
            <w:r w:rsidRPr="00A04463">
              <w:rPr>
                <w:rFonts w:ascii="Times New Roman" w:hAnsi="Times New Roman" w:cs="Times New Roman"/>
                <w:sz w:val="20"/>
                <w:szCs w:val="20"/>
              </w:rPr>
              <w:t>In virtù degli obiettivi tematici di cui all'articolo 9, punti 8, 9, 10 e 11 del regolamento (UE) n. [RDC…], sotto elencati rispettivamente nelle lettere a), b), c) e d) nonché in linea con la sua missione, l'FSE sostiene le seguenti priorità di investimento:</w:t>
            </w:r>
          </w:p>
          <w:p w:rsidR="00E1148C" w:rsidRPr="00A04463" w:rsidRDefault="00E1148C" w:rsidP="001D0DD5">
            <w:pPr>
              <w:tabs>
                <w:tab w:val="left" w:pos="2910"/>
              </w:tabs>
              <w:jc w:val="both"/>
              <w:rPr>
                <w:rFonts w:ascii="Times New Roman" w:hAnsi="Times New Roman" w:cs="Times New Roman"/>
                <w:i/>
                <w:sz w:val="20"/>
                <w:szCs w:val="20"/>
              </w:rPr>
            </w:pPr>
          </w:p>
        </w:tc>
        <w:tc>
          <w:tcPr>
            <w:tcW w:w="7139" w:type="dxa"/>
          </w:tcPr>
          <w:p w:rsidR="00E1148C" w:rsidRPr="00A04463" w:rsidRDefault="00E1148C" w:rsidP="00A04463">
            <w:pPr>
              <w:tabs>
                <w:tab w:val="left" w:pos="2910"/>
              </w:tabs>
              <w:rPr>
                <w:rFonts w:ascii="Times New Roman" w:hAnsi="Times New Roman" w:cs="Times New Roman"/>
                <w:b/>
                <w:i/>
                <w:sz w:val="20"/>
                <w:szCs w:val="20"/>
              </w:rPr>
            </w:pPr>
            <w:r w:rsidRPr="00A04463">
              <w:rPr>
                <w:rFonts w:ascii="Times New Roman" w:hAnsi="Times New Roman" w:cs="Times New Roman"/>
                <w:b/>
                <w:i/>
                <w:sz w:val="20"/>
                <w:szCs w:val="20"/>
              </w:rPr>
              <w:t>Articolo 3</w:t>
            </w:r>
          </w:p>
          <w:p w:rsidR="00E1148C" w:rsidRPr="00A04463" w:rsidRDefault="00E1148C" w:rsidP="00A04463">
            <w:pPr>
              <w:tabs>
                <w:tab w:val="left" w:pos="2910"/>
              </w:tabs>
              <w:rPr>
                <w:rFonts w:ascii="Times New Roman" w:hAnsi="Times New Roman" w:cs="Times New Roman"/>
                <w:b/>
                <w:i/>
                <w:sz w:val="20"/>
                <w:szCs w:val="20"/>
              </w:rPr>
            </w:pPr>
            <w:r w:rsidRPr="00A04463">
              <w:rPr>
                <w:rFonts w:ascii="Times New Roman" w:hAnsi="Times New Roman" w:cs="Times New Roman"/>
                <w:b/>
                <w:i/>
                <w:sz w:val="20"/>
                <w:szCs w:val="20"/>
              </w:rPr>
              <w:t>Campo di applicazione dell'intervento</w:t>
            </w:r>
          </w:p>
          <w:p w:rsidR="00E1148C" w:rsidRPr="00A04463" w:rsidRDefault="00E1148C" w:rsidP="001D0DD5">
            <w:pPr>
              <w:tabs>
                <w:tab w:val="left" w:pos="2910"/>
              </w:tabs>
              <w:jc w:val="both"/>
              <w:rPr>
                <w:rFonts w:ascii="Times New Roman" w:hAnsi="Times New Roman" w:cs="Times New Roman"/>
                <w:sz w:val="20"/>
                <w:szCs w:val="20"/>
              </w:rPr>
            </w:pPr>
          </w:p>
          <w:p w:rsidR="00E1148C" w:rsidRPr="00A04463" w:rsidRDefault="00E1148C" w:rsidP="001D0DD5">
            <w:pPr>
              <w:pStyle w:val="Paragrafoelenco"/>
              <w:numPr>
                <w:ilvl w:val="0"/>
                <w:numId w:val="2"/>
              </w:numPr>
              <w:tabs>
                <w:tab w:val="left" w:pos="2910"/>
              </w:tabs>
              <w:jc w:val="both"/>
              <w:rPr>
                <w:rFonts w:ascii="Times New Roman" w:hAnsi="Times New Roman" w:cs="Times New Roman"/>
                <w:sz w:val="20"/>
                <w:szCs w:val="20"/>
              </w:rPr>
            </w:pPr>
            <w:r w:rsidRPr="00A04463">
              <w:rPr>
                <w:rFonts w:ascii="Times New Roman" w:hAnsi="Times New Roman" w:cs="Times New Roman"/>
                <w:sz w:val="20"/>
                <w:szCs w:val="20"/>
              </w:rPr>
              <w:t>Nell'ambito degli obiettivi «Convergenza» e «Competitività regionale e occupazione», il Fondo sostiene azioni negli Stati membri intese a conseguire le priorità sottoelencate:</w:t>
            </w:r>
          </w:p>
          <w:p w:rsidR="00E1148C" w:rsidRPr="00A04463" w:rsidRDefault="00E1148C" w:rsidP="001D0DD5">
            <w:pPr>
              <w:tabs>
                <w:tab w:val="left" w:pos="2910"/>
              </w:tabs>
              <w:jc w:val="both"/>
              <w:rPr>
                <w:rFonts w:ascii="Times New Roman" w:hAnsi="Times New Roman" w:cs="Times New Roman"/>
                <w:bCs/>
                <w:i/>
                <w:sz w:val="20"/>
                <w:szCs w:val="20"/>
              </w:rPr>
            </w:pPr>
          </w:p>
        </w:tc>
      </w:tr>
      <w:tr w:rsidR="00892750" w:rsidRPr="00A04463" w:rsidTr="00E81D58">
        <w:tc>
          <w:tcPr>
            <w:tcW w:w="7138" w:type="dxa"/>
          </w:tcPr>
          <w:p w:rsidR="00D908BA" w:rsidRPr="00A04463" w:rsidRDefault="00D908BA" w:rsidP="0065754F">
            <w:pPr>
              <w:numPr>
                <w:ilvl w:val="0"/>
                <w:numId w:val="10"/>
              </w:numPr>
              <w:tabs>
                <w:tab w:val="left" w:pos="171"/>
              </w:tabs>
              <w:spacing w:after="160" w:line="259" w:lineRule="auto"/>
              <w:ind w:left="171" w:hanging="171"/>
              <w:contextualSpacing/>
              <w:jc w:val="both"/>
              <w:rPr>
                <w:rFonts w:ascii="Times New Roman" w:hAnsi="Times New Roman" w:cs="Times New Roman"/>
                <w:sz w:val="20"/>
                <w:szCs w:val="20"/>
              </w:rPr>
            </w:pPr>
            <w:proofErr w:type="gramStart"/>
            <w:r w:rsidRPr="00A04463">
              <w:rPr>
                <w:rFonts w:ascii="Times New Roman" w:hAnsi="Times New Roman" w:cs="Times New Roman"/>
                <w:sz w:val="20"/>
                <w:szCs w:val="20"/>
              </w:rPr>
              <w:t>per</w:t>
            </w:r>
            <w:proofErr w:type="gramEnd"/>
            <w:r w:rsidRPr="00A04463">
              <w:rPr>
                <w:rFonts w:ascii="Times New Roman" w:hAnsi="Times New Roman" w:cs="Times New Roman"/>
                <w:sz w:val="20"/>
                <w:szCs w:val="20"/>
              </w:rPr>
              <w:t xml:space="preserve"> l'obiettivo tematico "</w:t>
            </w:r>
            <w:r w:rsidRPr="00A04463">
              <w:rPr>
                <w:rFonts w:ascii="Times New Roman" w:hAnsi="Times New Roman" w:cs="Times New Roman"/>
                <w:b/>
                <w:sz w:val="20"/>
                <w:szCs w:val="20"/>
              </w:rPr>
              <w:t>Promuovere un'occupazione sostenibile e di qualità e sostenere la mobilità dei lavoratori":</w:t>
            </w:r>
            <w:r w:rsidRPr="00A04463">
              <w:rPr>
                <w:rFonts w:ascii="Times New Roman" w:hAnsi="Times New Roman" w:cs="Times New Roman"/>
                <w:sz w:val="20"/>
                <w:szCs w:val="20"/>
              </w:rPr>
              <w:t xml:space="preserve"> </w:t>
            </w:r>
          </w:p>
          <w:p w:rsidR="00D908BA" w:rsidRPr="00A04463" w:rsidRDefault="00D908BA" w:rsidP="001D0DD5">
            <w:pPr>
              <w:tabs>
                <w:tab w:val="left" w:pos="171"/>
              </w:tabs>
              <w:spacing w:after="160" w:line="259" w:lineRule="auto"/>
              <w:ind w:left="673"/>
              <w:contextualSpacing/>
              <w:jc w:val="both"/>
              <w:rPr>
                <w:rFonts w:ascii="Times New Roman" w:hAnsi="Times New Roman" w:cs="Times New Roman"/>
                <w:sz w:val="20"/>
                <w:szCs w:val="20"/>
              </w:rPr>
            </w:pPr>
          </w:p>
          <w:p w:rsidR="00D908BA" w:rsidRPr="00A04463" w:rsidRDefault="00D908BA" w:rsidP="001D0DD5">
            <w:pPr>
              <w:tabs>
                <w:tab w:val="left" w:pos="171"/>
              </w:tabs>
              <w:spacing w:after="160" w:line="259" w:lineRule="auto"/>
              <w:ind w:left="673"/>
              <w:contextualSpacing/>
              <w:jc w:val="both"/>
              <w:rPr>
                <w:rFonts w:ascii="Times New Roman" w:hAnsi="Times New Roman" w:cs="Times New Roman"/>
                <w:sz w:val="20"/>
                <w:szCs w:val="20"/>
              </w:rPr>
            </w:pPr>
          </w:p>
          <w:p w:rsidR="00D908BA" w:rsidRPr="00A04463" w:rsidRDefault="00D908BA" w:rsidP="001D0DD5">
            <w:pPr>
              <w:tabs>
                <w:tab w:val="left" w:pos="171"/>
              </w:tabs>
              <w:spacing w:after="160" w:line="259" w:lineRule="auto"/>
              <w:ind w:left="673"/>
              <w:contextualSpacing/>
              <w:jc w:val="both"/>
              <w:rPr>
                <w:rFonts w:ascii="Times New Roman" w:hAnsi="Times New Roman" w:cs="Times New Roman"/>
                <w:sz w:val="20"/>
                <w:szCs w:val="20"/>
              </w:rPr>
            </w:pPr>
          </w:p>
          <w:p w:rsidR="00D908BA" w:rsidRPr="00A04463" w:rsidRDefault="00D908BA" w:rsidP="001D0DD5">
            <w:pPr>
              <w:tabs>
                <w:tab w:val="left" w:pos="171"/>
              </w:tabs>
              <w:spacing w:after="160" w:line="259" w:lineRule="auto"/>
              <w:ind w:left="673"/>
              <w:contextualSpacing/>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596" w:hanging="283"/>
              <w:jc w:val="both"/>
              <w:rPr>
                <w:rFonts w:ascii="Times New Roman" w:hAnsi="Times New Roman" w:cs="Times New Roman"/>
                <w:sz w:val="20"/>
                <w:szCs w:val="20"/>
              </w:rPr>
            </w:pPr>
            <w:proofErr w:type="gramStart"/>
            <w:r w:rsidRPr="00A04463">
              <w:rPr>
                <w:rFonts w:ascii="Times New Roman" w:hAnsi="Times New Roman" w:cs="Times New Roman"/>
                <w:sz w:val="20"/>
                <w:szCs w:val="20"/>
              </w:rPr>
              <w:t>l'accesso</w:t>
            </w:r>
            <w:proofErr w:type="gramEnd"/>
            <w:r w:rsidRPr="00A04463">
              <w:rPr>
                <w:rFonts w:ascii="Times New Roman" w:hAnsi="Times New Roman" w:cs="Times New Roman"/>
                <w:sz w:val="20"/>
                <w:szCs w:val="20"/>
              </w:rPr>
              <w:t xml:space="preserve"> all'occupazione per le persone in cerca di lavoro e inattive, compresi i disoccupati di lunga durata e le persone che si trovano ai margini del mercato del lavoro, anche attraverso iniziative locali per l'occupazione e il sostegno alla mobilità professionale; </w:t>
            </w:r>
          </w:p>
          <w:p w:rsidR="00442A72" w:rsidRPr="00A04463" w:rsidRDefault="00442A72"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964E82" w:rsidRPr="00A04463" w:rsidRDefault="00964E82" w:rsidP="001D0DD5">
            <w:pPr>
              <w:pStyle w:val="Paragrafoelenco"/>
              <w:tabs>
                <w:tab w:val="left" w:pos="171"/>
              </w:tabs>
              <w:ind w:left="1033"/>
              <w:jc w:val="both"/>
              <w:rPr>
                <w:rFonts w:ascii="Times New Roman" w:hAnsi="Times New Roman" w:cs="Times New Roman"/>
                <w:sz w:val="20"/>
                <w:szCs w:val="20"/>
              </w:rPr>
            </w:pPr>
          </w:p>
          <w:p w:rsidR="00964E82" w:rsidRPr="00A04463" w:rsidRDefault="00964E82" w:rsidP="001D0DD5">
            <w:pPr>
              <w:pStyle w:val="Paragrafoelenco"/>
              <w:tabs>
                <w:tab w:val="left" w:pos="171"/>
              </w:tabs>
              <w:ind w:left="1033"/>
              <w:jc w:val="both"/>
              <w:rPr>
                <w:rFonts w:ascii="Times New Roman" w:hAnsi="Times New Roman" w:cs="Times New Roman"/>
                <w:sz w:val="20"/>
                <w:szCs w:val="20"/>
              </w:rPr>
            </w:pPr>
          </w:p>
          <w:p w:rsidR="001D0DD5" w:rsidRPr="00A04463" w:rsidRDefault="001D0DD5"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596" w:hanging="283"/>
              <w:jc w:val="both"/>
              <w:rPr>
                <w:rFonts w:ascii="Times New Roman" w:hAnsi="Times New Roman" w:cs="Times New Roman"/>
                <w:sz w:val="20"/>
                <w:szCs w:val="20"/>
              </w:rPr>
            </w:pPr>
            <w:proofErr w:type="gramStart"/>
            <w:r w:rsidRPr="00A04463">
              <w:rPr>
                <w:rFonts w:ascii="Times New Roman" w:hAnsi="Times New Roman" w:cs="Times New Roman"/>
                <w:sz w:val="20"/>
                <w:szCs w:val="20"/>
              </w:rPr>
              <w:t>l'integrazione</w:t>
            </w:r>
            <w:proofErr w:type="gramEnd"/>
            <w:r w:rsidRPr="00A04463">
              <w:rPr>
                <w:rFonts w:ascii="Times New Roman" w:hAnsi="Times New Roman" w:cs="Times New Roman"/>
                <w:sz w:val="20"/>
                <w:szCs w:val="20"/>
              </w:rPr>
              <w:t xml:space="preserve"> sostenibile nel mercato del lavoro dei giovani, in particolare quelli che non svolgono attività lavorative, non seguono studi né formazioni, inclusi i giovani a rischio di esclusione sociale e i giovani delle comunità emarginate, anche attraverso l'attuazione della garanzia per i giovani; </w:t>
            </w:r>
          </w:p>
          <w:p w:rsidR="00D908BA" w:rsidRPr="00A04463" w:rsidRDefault="00D908BA" w:rsidP="001D0DD5">
            <w:pPr>
              <w:pStyle w:val="Paragrafoelenco"/>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596" w:hanging="283"/>
              <w:jc w:val="both"/>
              <w:rPr>
                <w:rFonts w:ascii="Times New Roman" w:hAnsi="Times New Roman" w:cs="Times New Roman"/>
                <w:sz w:val="20"/>
                <w:szCs w:val="20"/>
              </w:rPr>
            </w:pPr>
            <w:proofErr w:type="gramStart"/>
            <w:r w:rsidRPr="00A04463">
              <w:rPr>
                <w:rFonts w:ascii="Times New Roman" w:hAnsi="Times New Roman" w:cs="Times New Roman"/>
                <w:sz w:val="20"/>
                <w:szCs w:val="20"/>
              </w:rPr>
              <w:t>l'attività</w:t>
            </w:r>
            <w:proofErr w:type="gramEnd"/>
            <w:r w:rsidRPr="00A04463">
              <w:rPr>
                <w:rFonts w:ascii="Times New Roman" w:hAnsi="Times New Roman" w:cs="Times New Roman"/>
                <w:sz w:val="20"/>
                <w:szCs w:val="20"/>
              </w:rPr>
              <w:t xml:space="preserve"> autonoma, lo spirito imprenditoriale e la creazione di imprese, comprese le micro, piccole e medie imprese innovative; </w:t>
            </w: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596" w:hanging="283"/>
              <w:jc w:val="both"/>
              <w:rPr>
                <w:rFonts w:ascii="Times New Roman" w:hAnsi="Times New Roman" w:cs="Times New Roman"/>
                <w:sz w:val="20"/>
                <w:szCs w:val="20"/>
              </w:rPr>
            </w:pPr>
            <w:proofErr w:type="gramStart"/>
            <w:r w:rsidRPr="00A04463">
              <w:rPr>
                <w:rFonts w:ascii="Times New Roman" w:hAnsi="Times New Roman" w:cs="Times New Roman"/>
                <w:sz w:val="20"/>
                <w:szCs w:val="20"/>
              </w:rPr>
              <w:t>l'uguaglianza</w:t>
            </w:r>
            <w:proofErr w:type="gramEnd"/>
            <w:r w:rsidRPr="00A04463">
              <w:rPr>
                <w:rFonts w:ascii="Times New Roman" w:hAnsi="Times New Roman" w:cs="Times New Roman"/>
                <w:sz w:val="20"/>
                <w:szCs w:val="20"/>
              </w:rPr>
              <w:t xml:space="preserve"> tra uomini e donne in tutti i settori, incluso l'accesso all'occupazione e alla progressione della carriera, la conciliazione della vita professionale con la vita privata e la promozione della parità di retribuzione per uno stesso lavoro o un lavoro di pari valore; </w:t>
            </w:r>
          </w:p>
          <w:p w:rsidR="00D908BA" w:rsidRPr="00A04463" w:rsidRDefault="00D908BA" w:rsidP="001D0DD5">
            <w:pPr>
              <w:pStyle w:val="Paragrafoelenco"/>
              <w:jc w:val="both"/>
              <w:rPr>
                <w:rFonts w:ascii="Times New Roman" w:hAnsi="Times New Roman" w:cs="Times New Roman"/>
                <w:sz w:val="20"/>
                <w:szCs w:val="20"/>
              </w:rPr>
            </w:pPr>
          </w:p>
          <w:p w:rsidR="00D908BA" w:rsidRPr="00A04463" w:rsidRDefault="00D908BA" w:rsidP="001D0DD5">
            <w:pPr>
              <w:pStyle w:val="Paragrafoelenco"/>
              <w:jc w:val="both"/>
              <w:rPr>
                <w:rFonts w:ascii="Times New Roman" w:hAnsi="Times New Roman" w:cs="Times New Roman"/>
                <w:sz w:val="20"/>
                <w:szCs w:val="20"/>
              </w:rPr>
            </w:pPr>
          </w:p>
          <w:p w:rsidR="00442A72" w:rsidRDefault="00442A72" w:rsidP="001D0DD5">
            <w:pPr>
              <w:pStyle w:val="Paragrafoelenco"/>
              <w:jc w:val="both"/>
              <w:rPr>
                <w:rFonts w:ascii="Times New Roman" w:hAnsi="Times New Roman" w:cs="Times New Roman"/>
                <w:sz w:val="20"/>
                <w:szCs w:val="20"/>
              </w:rPr>
            </w:pPr>
          </w:p>
          <w:p w:rsidR="00BD4C89" w:rsidRPr="00A04463" w:rsidRDefault="00BD4C89" w:rsidP="001D0DD5">
            <w:pPr>
              <w:pStyle w:val="Paragrafoelenco"/>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596" w:hanging="283"/>
              <w:jc w:val="both"/>
              <w:rPr>
                <w:rFonts w:ascii="Times New Roman" w:hAnsi="Times New Roman" w:cs="Times New Roman"/>
                <w:sz w:val="20"/>
                <w:szCs w:val="20"/>
              </w:rPr>
            </w:pPr>
            <w:proofErr w:type="gramStart"/>
            <w:r w:rsidRPr="00A04463">
              <w:rPr>
                <w:rFonts w:ascii="Times New Roman" w:hAnsi="Times New Roman" w:cs="Times New Roman"/>
                <w:sz w:val="20"/>
                <w:szCs w:val="20"/>
              </w:rPr>
              <w:t>l'adattamento</w:t>
            </w:r>
            <w:proofErr w:type="gramEnd"/>
            <w:r w:rsidRPr="00A04463">
              <w:rPr>
                <w:rFonts w:ascii="Times New Roman" w:hAnsi="Times New Roman" w:cs="Times New Roman"/>
                <w:sz w:val="20"/>
                <w:szCs w:val="20"/>
              </w:rPr>
              <w:t xml:space="preserve"> dei lavoratori, delle imprese e degli imprenditori ai cambiamenti; </w:t>
            </w: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D908BA" w:rsidRDefault="00D908BA" w:rsidP="001D0DD5">
            <w:pPr>
              <w:pStyle w:val="Paragrafoelenco"/>
              <w:tabs>
                <w:tab w:val="left" w:pos="171"/>
              </w:tabs>
              <w:ind w:left="1033"/>
              <w:jc w:val="both"/>
              <w:rPr>
                <w:rFonts w:ascii="Times New Roman" w:hAnsi="Times New Roman" w:cs="Times New Roman"/>
                <w:sz w:val="20"/>
                <w:szCs w:val="20"/>
              </w:rPr>
            </w:pPr>
          </w:p>
          <w:p w:rsidR="0065754F" w:rsidRPr="00A04463" w:rsidRDefault="0065754F" w:rsidP="001D0DD5">
            <w:pPr>
              <w:pStyle w:val="Paragrafoelenco"/>
              <w:tabs>
                <w:tab w:val="left" w:pos="171"/>
              </w:tabs>
              <w:ind w:left="1033"/>
              <w:jc w:val="both"/>
              <w:rPr>
                <w:rFonts w:ascii="Times New Roman" w:hAnsi="Times New Roman" w:cs="Times New Roman"/>
                <w:sz w:val="20"/>
                <w:szCs w:val="20"/>
              </w:rPr>
            </w:pPr>
          </w:p>
          <w:p w:rsidR="00D908BA" w:rsidRPr="00A04463" w:rsidRDefault="00D908BA" w:rsidP="0065754F">
            <w:pPr>
              <w:pStyle w:val="Paragrafoelenco"/>
              <w:numPr>
                <w:ilvl w:val="0"/>
                <w:numId w:val="11"/>
              </w:numPr>
              <w:tabs>
                <w:tab w:val="left" w:pos="171"/>
              </w:tabs>
              <w:ind w:left="738" w:hanging="425"/>
              <w:jc w:val="both"/>
              <w:rPr>
                <w:rFonts w:ascii="Times New Roman" w:hAnsi="Times New Roman" w:cs="Times New Roman"/>
                <w:sz w:val="20"/>
                <w:szCs w:val="20"/>
              </w:rPr>
            </w:pPr>
            <w:proofErr w:type="gramStart"/>
            <w:r w:rsidRPr="00A04463">
              <w:rPr>
                <w:rFonts w:ascii="Times New Roman" w:hAnsi="Times New Roman" w:cs="Times New Roman"/>
                <w:sz w:val="20"/>
                <w:szCs w:val="20"/>
              </w:rPr>
              <w:t>l'invecchiamento</w:t>
            </w:r>
            <w:proofErr w:type="gramEnd"/>
            <w:r w:rsidRPr="00A04463">
              <w:rPr>
                <w:rFonts w:ascii="Times New Roman" w:hAnsi="Times New Roman" w:cs="Times New Roman"/>
                <w:sz w:val="20"/>
                <w:szCs w:val="20"/>
              </w:rPr>
              <w:t xml:space="preserve"> attivo e in buona salute</w:t>
            </w:r>
          </w:p>
          <w:p w:rsidR="00D908BA" w:rsidRPr="00A04463" w:rsidRDefault="00D908BA" w:rsidP="001D0DD5">
            <w:pPr>
              <w:pStyle w:val="Paragrafoelenco"/>
              <w:jc w:val="both"/>
              <w:rPr>
                <w:rFonts w:ascii="Times New Roman" w:hAnsi="Times New Roman" w:cs="Times New Roman"/>
                <w:sz w:val="20"/>
                <w:szCs w:val="20"/>
              </w:rPr>
            </w:pPr>
          </w:p>
          <w:p w:rsidR="00D908BA" w:rsidRPr="00A04463" w:rsidRDefault="00D908BA" w:rsidP="001D0DD5">
            <w:pPr>
              <w:pStyle w:val="Paragrafoelenco"/>
              <w:tabs>
                <w:tab w:val="left" w:pos="171"/>
              </w:tabs>
              <w:ind w:left="1033"/>
              <w:jc w:val="both"/>
              <w:rPr>
                <w:rFonts w:ascii="Times New Roman" w:hAnsi="Times New Roman" w:cs="Times New Roman"/>
                <w:sz w:val="20"/>
                <w:szCs w:val="20"/>
              </w:rPr>
            </w:pPr>
          </w:p>
          <w:p w:rsidR="00442A72" w:rsidRPr="00A04463" w:rsidRDefault="00442A72" w:rsidP="001D0DD5">
            <w:pPr>
              <w:pStyle w:val="Paragrafoelenco"/>
              <w:tabs>
                <w:tab w:val="left" w:pos="171"/>
              </w:tabs>
              <w:ind w:left="1033"/>
              <w:jc w:val="both"/>
              <w:rPr>
                <w:rFonts w:ascii="Times New Roman" w:hAnsi="Times New Roman" w:cs="Times New Roman"/>
                <w:sz w:val="20"/>
                <w:szCs w:val="20"/>
              </w:rPr>
            </w:pPr>
          </w:p>
          <w:p w:rsidR="0065754F" w:rsidRPr="00A04463" w:rsidRDefault="00D908BA" w:rsidP="0065754F">
            <w:pPr>
              <w:tabs>
                <w:tab w:val="left" w:pos="171"/>
              </w:tabs>
              <w:spacing w:after="160" w:line="259" w:lineRule="auto"/>
              <w:ind w:left="738" w:hanging="425"/>
              <w:contextualSpacing/>
              <w:jc w:val="both"/>
              <w:rPr>
                <w:rFonts w:ascii="Times New Roman" w:hAnsi="Times New Roman" w:cs="Times New Roman"/>
                <w:sz w:val="20"/>
                <w:szCs w:val="20"/>
              </w:rPr>
            </w:pPr>
            <w:r w:rsidRPr="00A04463">
              <w:rPr>
                <w:rFonts w:ascii="Times New Roman" w:hAnsi="Times New Roman" w:cs="Times New Roman"/>
                <w:sz w:val="20"/>
                <w:szCs w:val="20"/>
              </w:rPr>
              <w:t xml:space="preserve">vii) la modernizzazione delle istituzioni del mercato del lavoro, come i servizi pubblici e privati di promozione dell'occupazione, migliorando il soddisfacimento delle esigenze del mercato del lavoro, anche attraverso azioni che migliorino la mobilità professionale transnazionale, nonché attraverso programmi di mobilità e una migliore cooperazione tra le istituzioni e i soggetti interessati; </w:t>
            </w:r>
          </w:p>
        </w:tc>
        <w:tc>
          <w:tcPr>
            <w:tcW w:w="7139" w:type="dxa"/>
          </w:tcPr>
          <w:p w:rsidR="00D908BA" w:rsidRPr="00A04463" w:rsidRDefault="00D908BA" w:rsidP="001D0DD5">
            <w:pPr>
              <w:pStyle w:val="Paragrafoelenco"/>
              <w:numPr>
                <w:ilvl w:val="0"/>
                <w:numId w:val="10"/>
              </w:numPr>
              <w:ind w:left="120" w:firstLine="0"/>
              <w:jc w:val="both"/>
              <w:rPr>
                <w:rFonts w:ascii="Times New Roman" w:hAnsi="Times New Roman" w:cs="Times New Roman"/>
                <w:sz w:val="20"/>
                <w:szCs w:val="20"/>
              </w:rPr>
            </w:pPr>
            <w:proofErr w:type="gramStart"/>
            <w:r w:rsidRPr="00A04463">
              <w:rPr>
                <w:rFonts w:ascii="Times New Roman" w:hAnsi="Times New Roman" w:cs="Times New Roman"/>
                <w:b/>
                <w:sz w:val="20"/>
                <w:szCs w:val="20"/>
              </w:rPr>
              <w:lastRenderedPageBreak/>
              <w:t>migliorare</w:t>
            </w:r>
            <w:proofErr w:type="gramEnd"/>
            <w:r w:rsidRPr="00A04463">
              <w:rPr>
                <w:rFonts w:ascii="Times New Roman" w:hAnsi="Times New Roman" w:cs="Times New Roman"/>
                <w:b/>
                <w:sz w:val="20"/>
                <w:szCs w:val="20"/>
              </w:rPr>
              <w:t xml:space="preserve"> l'accesso all'occupazione e l'inserimento sostenibile nel mercato del lavoro per le persone in cerca di lavoro e per quelle inattive, prevenire la disoccupazione, in particolare la disoccupazione di lunga durata e la disoccupazione giovanile, incoraggiare l'invecchiamento attivo e prolungare la vita lavorativa e accrescere la partecipazione al mercato del lavoro, </w:t>
            </w:r>
            <w:r w:rsidRPr="00A04463">
              <w:rPr>
                <w:rFonts w:ascii="Times New Roman" w:hAnsi="Times New Roman" w:cs="Times New Roman"/>
                <w:sz w:val="20"/>
                <w:szCs w:val="20"/>
              </w:rPr>
              <w:t>promuovendo in particolare:</w:t>
            </w:r>
          </w:p>
          <w:p w:rsidR="00D908BA" w:rsidRPr="00A04463" w:rsidRDefault="00D908BA" w:rsidP="001D0DD5">
            <w:pPr>
              <w:pStyle w:val="Paragrafoelenco"/>
              <w:tabs>
                <w:tab w:val="left" w:pos="2910"/>
              </w:tabs>
              <w:jc w:val="both"/>
              <w:rPr>
                <w:rFonts w:ascii="Times New Roman" w:hAnsi="Times New Roman" w:cs="Times New Roman"/>
                <w:sz w:val="20"/>
                <w:szCs w:val="20"/>
              </w:rPr>
            </w:pPr>
          </w:p>
          <w:p w:rsidR="00442A72" w:rsidRPr="00A04463" w:rsidRDefault="00CB55B4" w:rsidP="001D0DD5">
            <w:pPr>
              <w:pStyle w:val="Paragrafoelenco"/>
              <w:tabs>
                <w:tab w:val="left" w:pos="2910"/>
              </w:tabs>
              <w:ind w:left="120"/>
              <w:jc w:val="both"/>
              <w:rPr>
                <w:rFonts w:ascii="Times New Roman" w:hAnsi="Times New Roman" w:cs="Times New Roman"/>
                <w:sz w:val="20"/>
                <w:szCs w:val="20"/>
              </w:rPr>
            </w:pPr>
            <w:r w:rsidRPr="00A04463">
              <w:rPr>
                <w:rFonts w:ascii="Times New Roman" w:hAnsi="Times New Roman" w:cs="Times New Roman"/>
                <w:sz w:val="20"/>
                <w:szCs w:val="20"/>
              </w:rPr>
              <w:t xml:space="preserve">b) </w:t>
            </w:r>
            <w:r w:rsidR="00CF35F8" w:rsidRPr="00A04463">
              <w:rPr>
                <w:rFonts w:ascii="Times New Roman" w:hAnsi="Times New Roman" w:cs="Times New Roman"/>
                <w:b/>
                <w:sz w:val="20"/>
                <w:szCs w:val="20"/>
              </w:rPr>
              <w:t xml:space="preserve">migliorare l'accesso all'occupazione </w:t>
            </w:r>
            <w:r w:rsidR="00442A72" w:rsidRPr="00A04463">
              <w:rPr>
                <w:rFonts w:ascii="Times New Roman" w:hAnsi="Times New Roman" w:cs="Times New Roman"/>
                <w:b/>
                <w:sz w:val="20"/>
                <w:szCs w:val="20"/>
              </w:rPr>
              <w:t>(…)</w:t>
            </w:r>
            <w:r w:rsidR="00CF35F8" w:rsidRPr="00A04463">
              <w:rPr>
                <w:rFonts w:ascii="Times New Roman" w:hAnsi="Times New Roman" w:cs="Times New Roman"/>
                <w:b/>
                <w:sz w:val="20"/>
                <w:szCs w:val="20"/>
              </w:rPr>
              <w:t xml:space="preserve"> nel mercato del lavoro per le persone in cerca di lavoro e per quelle inattive, prevenire la disoccupazione</w:t>
            </w:r>
            <w:r w:rsidR="001D0DD5" w:rsidRPr="00A04463">
              <w:rPr>
                <w:rFonts w:ascii="Times New Roman" w:hAnsi="Times New Roman" w:cs="Times New Roman"/>
                <w:sz w:val="20"/>
                <w:szCs w:val="20"/>
              </w:rPr>
              <w:t xml:space="preserve"> </w:t>
            </w:r>
            <w:r w:rsidR="00442A72" w:rsidRPr="00A04463">
              <w:rPr>
                <w:rFonts w:ascii="Times New Roman" w:hAnsi="Times New Roman" w:cs="Times New Roman"/>
                <w:sz w:val="20"/>
                <w:szCs w:val="20"/>
              </w:rPr>
              <w:t>(…)</w:t>
            </w:r>
          </w:p>
          <w:p w:rsidR="00442A72" w:rsidRPr="00A04463" w:rsidRDefault="00BD4C89" w:rsidP="00BD4C89">
            <w:pPr>
              <w:pStyle w:val="Paragrafoelenco"/>
              <w:tabs>
                <w:tab w:val="left" w:pos="2910"/>
              </w:tabs>
              <w:ind w:left="120"/>
              <w:jc w:val="both"/>
              <w:rPr>
                <w:rFonts w:ascii="Times New Roman" w:hAnsi="Times New Roman" w:cs="Times New Roman"/>
                <w:sz w:val="20"/>
                <w:szCs w:val="20"/>
              </w:rPr>
            </w:pPr>
            <w:r>
              <w:rPr>
                <w:rFonts w:ascii="Times New Roman" w:hAnsi="Times New Roman" w:cs="Times New Roman"/>
                <w:sz w:val="20"/>
                <w:szCs w:val="20"/>
              </w:rPr>
              <w:t>ii</w:t>
            </w:r>
            <w:r w:rsidR="00442A72" w:rsidRPr="00A04463">
              <w:rPr>
                <w:rFonts w:ascii="Times New Roman" w:hAnsi="Times New Roman" w:cs="Times New Roman"/>
                <w:sz w:val="20"/>
                <w:szCs w:val="20"/>
              </w:rPr>
              <w:t>) l'attuazione di misure attive e preventive che consentano l'individuazione precoce delle esigenze con piani d'azione individuali ed un sostegno personalizzato, quale la formazione «su misura», la ricerca di lavoro, il ricollocamento e la mobilità</w:t>
            </w:r>
          </w:p>
          <w:p w:rsidR="00BD4C89" w:rsidRDefault="00BD4C89" w:rsidP="00BD4C89">
            <w:pPr>
              <w:tabs>
                <w:tab w:val="left" w:pos="2910"/>
              </w:tabs>
              <w:ind w:left="120"/>
              <w:jc w:val="both"/>
              <w:rPr>
                <w:rFonts w:ascii="Times New Roman" w:hAnsi="Times New Roman" w:cs="Times New Roman"/>
                <w:sz w:val="20"/>
                <w:szCs w:val="20"/>
              </w:rPr>
            </w:pPr>
          </w:p>
          <w:p w:rsidR="00964E82" w:rsidRPr="00A04463" w:rsidRDefault="00CB55B4" w:rsidP="00BD4C89">
            <w:pPr>
              <w:tabs>
                <w:tab w:val="left" w:pos="2910"/>
              </w:tabs>
              <w:ind w:left="120"/>
              <w:jc w:val="both"/>
              <w:rPr>
                <w:rFonts w:ascii="Times New Roman" w:hAnsi="Times New Roman" w:cs="Times New Roman"/>
                <w:sz w:val="20"/>
                <w:szCs w:val="20"/>
              </w:rPr>
            </w:pPr>
            <w:r w:rsidRPr="00A04463">
              <w:rPr>
                <w:rFonts w:ascii="Times New Roman" w:hAnsi="Times New Roman" w:cs="Times New Roman"/>
                <w:sz w:val="20"/>
                <w:szCs w:val="20"/>
              </w:rPr>
              <w:t>d</w:t>
            </w:r>
            <w:r w:rsidR="00BD4C89">
              <w:rPr>
                <w:rFonts w:ascii="Times New Roman" w:hAnsi="Times New Roman" w:cs="Times New Roman"/>
                <w:sz w:val="20"/>
                <w:szCs w:val="20"/>
              </w:rPr>
              <w:t>)</w:t>
            </w:r>
            <w:r w:rsidR="00964E82" w:rsidRPr="00A04463">
              <w:rPr>
                <w:rFonts w:ascii="Times New Roman" w:hAnsi="Times New Roman" w:cs="Times New Roman"/>
                <w:sz w:val="20"/>
                <w:szCs w:val="20"/>
              </w:rPr>
              <w:t xml:space="preserve"> ii) il coinvolgimento delle comunità locali e delle imprese e la promozione di iniziative locali nel settore dell'occupazione;</w:t>
            </w:r>
          </w:p>
          <w:p w:rsidR="00442A72" w:rsidRPr="00A04463" w:rsidRDefault="00442A72" w:rsidP="001D0DD5">
            <w:pPr>
              <w:tabs>
                <w:tab w:val="left" w:pos="2910"/>
              </w:tabs>
              <w:ind w:left="262"/>
              <w:jc w:val="both"/>
              <w:rPr>
                <w:rFonts w:ascii="Times New Roman" w:hAnsi="Times New Roman" w:cs="Times New Roman"/>
                <w:i/>
                <w:sz w:val="20"/>
                <w:szCs w:val="20"/>
              </w:rPr>
            </w:pPr>
          </w:p>
          <w:p w:rsidR="00442A72" w:rsidRPr="00A04463" w:rsidRDefault="00442A72" w:rsidP="001D0DD5">
            <w:pPr>
              <w:pStyle w:val="Paragrafoelenco"/>
              <w:numPr>
                <w:ilvl w:val="0"/>
                <w:numId w:val="22"/>
              </w:numPr>
              <w:tabs>
                <w:tab w:val="left" w:pos="2910"/>
              </w:tabs>
              <w:jc w:val="both"/>
              <w:rPr>
                <w:rFonts w:ascii="Times New Roman" w:hAnsi="Times New Roman" w:cs="Times New Roman"/>
                <w:b/>
                <w:sz w:val="20"/>
                <w:szCs w:val="20"/>
              </w:rPr>
            </w:pPr>
            <w:proofErr w:type="gramStart"/>
            <w:r w:rsidRPr="00A04463">
              <w:rPr>
                <w:rFonts w:ascii="Times New Roman" w:hAnsi="Times New Roman" w:cs="Times New Roman"/>
                <w:b/>
                <w:sz w:val="20"/>
                <w:szCs w:val="20"/>
              </w:rPr>
              <w:t>migliorare</w:t>
            </w:r>
            <w:proofErr w:type="gramEnd"/>
            <w:r w:rsidRPr="00A04463">
              <w:rPr>
                <w:rFonts w:ascii="Times New Roman" w:hAnsi="Times New Roman" w:cs="Times New Roman"/>
                <w:b/>
                <w:sz w:val="20"/>
                <w:szCs w:val="20"/>
              </w:rPr>
              <w:t xml:space="preserve"> l'accesso all'occupazione e l'inserimento sostenibile nel mercato del lavoro (…) prevenire la disoccupazione, in particolare la disoccupazione di lunga durata e la disoccupazione giovanile</w:t>
            </w:r>
          </w:p>
          <w:p w:rsidR="00442A72" w:rsidRPr="00A04463" w:rsidRDefault="00442A72" w:rsidP="001D0DD5">
            <w:pPr>
              <w:tabs>
                <w:tab w:val="left" w:pos="2910"/>
              </w:tabs>
              <w:ind w:left="262"/>
              <w:jc w:val="both"/>
              <w:rPr>
                <w:rFonts w:ascii="Times New Roman" w:hAnsi="Times New Roman" w:cs="Times New Roman"/>
                <w:sz w:val="20"/>
                <w:szCs w:val="20"/>
              </w:rPr>
            </w:pPr>
          </w:p>
          <w:p w:rsidR="00442A72" w:rsidRPr="00A04463" w:rsidRDefault="00442A72" w:rsidP="001D0DD5">
            <w:pPr>
              <w:tabs>
                <w:tab w:val="left" w:pos="2910"/>
              </w:tabs>
              <w:ind w:left="262"/>
              <w:jc w:val="both"/>
              <w:rPr>
                <w:rFonts w:ascii="Times New Roman" w:hAnsi="Times New Roman" w:cs="Times New Roman"/>
                <w:sz w:val="20"/>
                <w:szCs w:val="20"/>
              </w:rPr>
            </w:pPr>
          </w:p>
          <w:p w:rsidR="00AB1E06" w:rsidRPr="00A04463" w:rsidRDefault="00D908BA"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 xml:space="preserve">ii) l'attuazione di misure attive e preventive che consentano </w:t>
            </w:r>
            <w:r w:rsidR="00442A72" w:rsidRPr="00A04463">
              <w:rPr>
                <w:rFonts w:ascii="Times New Roman" w:hAnsi="Times New Roman" w:cs="Times New Roman"/>
                <w:sz w:val="20"/>
                <w:szCs w:val="20"/>
              </w:rPr>
              <w:t>(…)</w:t>
            </w:r>
            <w:r w:rsidRPr="00A04463">
              <w:rPr>
                <w:rFonts w:ascii="Times New Roman" w:hAnsi="Times New Roman" w:cs="Times New Roman"/>
                <w:sz w:val="20"/>
                <w:szCs w:val="20"/>
              </w:rPr>
              <w:t xml:space="preserve"> le attività lavorative autonome e la creazione di imprese, comprese le imprese cooperative, gli incentivi alla partecipazione al mercato del </w:t>
            </w:r>
            <w:r w:rsidR="00442A72" w:rsidRPr="00A04463">
              <w:rPr>
                <w:rFonts w:ascii="Times New Roman" w:hAnsi="Times New Roman" w:cs="Times New Roman"/>
                <w:sz w:val="20"/>
                <w:szCs w:val="20"/>
              </w:rPr>
              <w:t>lavoro (…)</w:t>
            </w:r>
          </w:p>
          <w:p w:rsidR="00CF35F8" w:rsidRPr="00A04463" w:rsidRDefault="00CF35F8" w:rsidP="001D0DD5">
            <w:pPr>
              <w:tabs>
                <w:tab w:val="left" w:pos="2910"/>
              </w:tabs>
              <w:ind w:left="262"/>
              <w:jc w:val="both"/>
              <w:rPr>
                <w:rFonts w:ascii="Times New Roman" w:hAnsi="Times New Roman" w:cs="Times New Roman"/>
                <w:sz w:val="20"/>
                <w:szCs w:val="20"/>
              </w:rPr>
            </w:pPr>
          </w:p>
          <w:p w:rsidR="00D908BA" w:rsidRPr="00A04463" w:rsidRDefault="00D908BA"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 xml:space="preserve">iii) azioni specifiche e trasversali finalizzate a migliorare l'accesso all'occupazione e ad accrescere la partecipazione sostenibile e l'avanzamento delle donne nell'occupazione e a ridurre la segregazione di genere sul mercato del lavoro, fra l'altro affrontando alla radice le cause, dirette e indirette, dei differenziali retributivi di genere </w:t>
            </w:r>
          </w:p>
          <w:p w:rsidR="00D908BA" w:rsidRPr="00A04463" w:rsidRDefault="00D908BA"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 xml:space="preserve">(ii) </w:t>
            </w:r>
            <w:r w:rsidR="00442A72" w:rsidRPr="00A04463">
              <w:rPr>
                <w:rFonts w:ascii="Times New Roman" w:hAnsi="Times New Roman" w:cs="Times New Roman"/>
                <w:sz w:val="20"/>
                <w:szCs w:val="20"/>
              </w:rPr>
              <w:t xml:space="preserve">l'attuazione di misure attive e preventive che consentano </w:t>
            </w:r>
            <w:r w:rsidRPr="00A04463">
              <w:rPr>
                <w:rFonts w:ascii="Times New Roman" w:hAnsi="Times New Roman" w:cs="Times New Roman"/>
                <w:sz w:val="20"/>
                <w:szCs w:val="20"/>
              </w:rPr>
              <w:t>[</w:t>
            </w:r>
            <w:proofErr w:type="gramStart"/>
            <w:r w:rsidRPr="00A04463">
              <w:rPr>
                <w:rFonts w:ascii="Times New Roman" w:hAnsi="Times New Roman" w:cs="Times New Roman"/>
                <w:sz w:val="20"/>
                <w:szCs w:val="20"/>
              </w:rPr>
              <w:t>…]misure</w:t>
            </w:r>
            <w:proofErr w:type="gramEnd"/>
            <w:r w:rsidRPr="00A04463">
              <w:rPr>
                <w:rFonts w:ascii="Times New Roman" w:hAnsi="Times New Roman" w:cs="Times New Roman"/>
                <w:sz w:val="20"/>
                <w:szCs w:val="20"/>
              </w:rPr>
              <w:t xml:space="preserve"> per conciliare vita professionale e privata, migliorando ad esempio i servizi di assistenza all'infanzia e alle persone non autosufficienti;</w:t>
            </w:r>
          </w:p>
          <w:p w:rsidR="00D908BA" w:rsidRPr="00A04463" w:rsidRDefault="00D908BA" w:rsidP="001D0DD5">
            <w:pPr>
              <w:tabs>
                <w:tab w:val="left" w:pos="2910"/>
              </w:tabs>
              <w:ind w:left="262"/>
              <w:jc w:val="both"/>
              <w:rPr>
                <w:rFonts w:ascii="Times New Roman" w:hAnsi="Times New Roman" w:cs="Times New Roman"/>
                <w:sz w:val="20"/>
                <w:szCs w:val="20"/>
              </w:rPr>
            </w:pPr>
          </w:p>
          <w:p w:rsidR="00D908BA" w:rsidRPr="00A04463" w:rsidRDefault="00D908BA" w:rsidP="0065754F">
            <w:pPr>
              <w:tabs>
                <w:tab w:val="left" w:pos="2910"/>
              </w:tabs>
              <w:ind w:left="262" w:hanging="262"/>
              <w:jc w:val="both"/>
              <w:rPr>
                <w:rFonts w:ascii="Times New Roman" w:hAnsi="Times New Roman" w:cs="Times New Roman"/>
                <w:sz w:val="20"/>
                <w:szCs w:val="20"/>
              </w:rPr>
            </w:pPr>
            <w:r w:rsidRPr="00A04463">
              <w:rPr>
                <w:rFonts w:ascii="Times New Roman" w:hAnsi="Times New Roman" w:cs="Times New Roman"/>
                <w:sz w:val="20"/>
                <w:szCs w:val="20"/>
              </w:rPr>
              <w:t>a</w:t>
            </w:r>
            <w:r w:rsidRPr="00A04463">
              <w:rPr>
                <w:rFonts w:ascii="Times New Roman" w:hAnsi="Times New Roman" w:cs="Times New Roman"/>
                <w:b/>
                <w:sz w:val="20"/>
                <w:szCs w:val="20"/>
              </w:rPr>
              <w:t xml:space="preserve">) accrescere l'adattabilità dei lavoratori, delle imprese e degli imprenditori, al fine di migliorare l'anticipazione e la gestione positiva dei cambiamenti economici, </w:t>
            </w:r>
            <w:r w:rsidRPr="00A04463">
              <w:rPr>
                <w:rFonts w:ascii="Times New Roman" w:hAnsi="Times New Roman" w:cs="Times New Roman"/>
                <w:sz w:val="20"/>
                <w:szCs w:val="20"/>
              </w:rPr>
              <w:t>promuovendo in particolare:</w:t>
            </w:r>
          </w:p>
          <w:p w:rsidR="00D908BA" w:rsidRPr="00A04463" w:rsidRDefault="00D908BA"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i) l'apprendimento permanente e maggiori investimenti nelle risorse umane da parte delle imprese, in particolare le PMI, e dei lavoratori, tramite lo sviluppo e l'attuazione di sistemi e strategie, tra cui l'apprendistato, che garantiscano un più agevole accesso alla formazione, in particolare per i lavoratori meno qualificati e più anziani, lo sviluppo delle qualifiche e delle competenze, la diffusione di tecnologie della comunicazione e dell'informazione, dell'apprendimento per via elettronica (e-learning), di tecnologie rispettose dell'ambiente e delle competenze in materia di gestione, la promozione dell'imprenditorialità e dell'innovazione e della creazione di imprese;</w:t>
            </w:r>
          </w:p>
          <w:p w:rsidR="00D908BA" w:rsidRPr="00A04463" w:rsidRDefault="00D908BA"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ii) l'elaborazione e la diffusione di forme di organizzazione del lavoro innovative e più produttive, anche in relazione ad una migliore salute e sicurezza nei luoghi di lavoro, l'individuazione delle esigenze future in materia di occupazione e di competenze e la messa a punto di servizi specifici di occupazione, formazione e sostegno, incluso il ricollocamento, per lavoratori nel contesto di ristrutturazioni aziendali o settoriali</w:t>
            </w:r>
          </w:p>
          <w:p w:rsidR="00442A72" w:rsidRPr="00A04463" w:rsidRDefault="00442A72" w:rsidP="001D0DD5">
            <w:pPr>
              <w:tabs>
                <w:tab w:val="left" w:pos="2910"/>
              </w:tabs>
              <w:ind w:left="262"/>
              <w:jc w:val="both"/>
              <w:rPr>
                <w:rFonts w:ascii="Times New Roman" w:hAnsi="Times New Roman" w:cs="Times New Roman"/>
                <w:sz w:val="20"/>
                <w:szCs w:val="20"/>
              </w:rPr>
            </w:pPr>
          </w:p>
          <w:p w:rsidR="00D908BA" w:rsidRPr="00A04463" w:rsidRDefault="00AB1E06" w:rsidP="0065754F">
            <w:pPr>
              <w:tabs>
                <w:tab w:val="left" w:pos="2910"/>
              </w:tabs>
              <w:ind w:left="404" w:hanging="142"/>
              <w:jc w:val="both"/>
              <w:rPr>
                <w:rFonts w:ascii="Times New Roman" w:hAnsi="Times New Roman" w:cs="Times New Roman"/>
                <w:sz w:val="20"/>
                <w:szCs w:val="20"/>
              </w:rPr>
            </w:pPr>
            <w:r w:rsidRPr="00A04463">
              <w:rPr>
                <w:rFonts w:ascii="Times New Roman" w:hAnsi="Times New Roman" w:cs="Times New Roman"/>
                <w:sz w:val="20"/>
                <w:szCs w:val="20"/>
              </w:rPr>
              <w:t xml:space="preserve">ii) </w:t>
            </w:r>
            <w:r w:rsidR="00442A72" w:rsidRPr="00A04463">
              <w:rPr>
                <w:rFonts w:ascii="Times New Roman" w:hAnsi="Times New Roman" w:cs="Times New Roman"/>
                <w:sz w:val="20"/>
                <w:szCs w:val="20"/>
              </w:rPr>
              <w:t xml:space="preserve">l'attuazione di misure attive e preventive che consentano </w:t>
            </w:r>
            <w:r w:rsidRPr="00A04463">
              <w:rPr>
                <w:rFonts w:ascii="Times New Roman" w:hAnsi="Times New Roman" w:cs="Times New Roman"/>
                <w:sz w:val="20"/>
                <w:szCs w:val="20"/>
              </w:rPr>
              <w:t>(…)</w:t>
            </w:r>
            <w:r w:rsidR="00BD4C89">
              <w:rPr>
                <w:rFonts w:ascii="Times New Roman" w:hAnsi="Times New Roman" w:cs="Times New Roman"/>
                <w:sz w:val="20"/>
                <w:szCs w:val="20"/>
              </w:rPr>
              <w:t xml:space="preserve"> </w:t>
            </w:r>
            <w:r w:rsidRPr="00A04463">
              <w:rPr>
                <w:rFonts w:ascii="Times New Roman" w:hAnsi="Times New Roman" w:cs="Times New Roman"/>
                <w:sz w:val="20"/>
                <w:szCs w:val="20"/>
              </w:rPr>
              <w:t>gli incentivi alla partecipazione al mercato del lavoro, misure flessibili per prolungare la carriera dei lavoratori più anziani</w:t>
            </w:r>
          </w:p>
          <w:p w:rsidR="00D908BA" w:rsidRPr="00A04463" w:rsidRDefault="00D908BA" w:rsidP="0065754F">
            <w:pPr>
              <w:tabs>
                <w:tab w:val="left" w:pos="2910"/>
              </w:tabs>
              <w:ind w:left="404" w:hanging="142"/>
              <w:jc w:val="both"/>
              <w:rPr>
                <w:rFonts w:ascii="Times New Roman" w:hAnsi="Times New Roman" w:cs="Times New Roman"/>
                <w:sz w:val="20"/>
                <w:szCs w:val="20"/>
              </w:rPr>
            </w:pPr>
          </w:p>
          <w:p w:rsidR="00D908BA" w:rsidRPr="00A04463" w:rsidRDefault="00D908BA" w:rsidP="0065754F">
            <w:pPr>
              <w:tabs>
                <w:tab w:val="left" w:pos="2910"/>
              </w:tabs>
              <w:ind w:left="404" w:hanging="142"/>
              <w:jc w:val="both"/>
              <w:rPr>
                <w:rFonts w:ascii="Times New Roman" w:hAnsi="Times New Roman" w:cs="Times New Roman"/>
                <w:sz w:val="20"/>
                <w:szCs w:val="20"/>
              </w:rPr>
            </w:pPr>
            <w:r w:rsidRPr="00A04463">
              <w:rPr>
                <w:rFonts w:ascii="Times New Roman" w:hAnsi="Times New Roman" w:cs="Times New Roman"/>
                <w:sz w:val="20"/>
                <w:szCs w:val="20"/>
              </w:rPr>
              <w:t>i) la modernizzazione e il potenziamento delle istituzioni del mercato del lavoro, in particolare i servizi per l'impiego ed altre iniziative pertinenti nel contesto delle strategie dell'Unione europea e degli Stati membri a favore</w:t>
            </w:r>
          </w:p>
          <w:p w:rsidR="00D908BA" w:rsidRPr="00A04463" w:rsidRDefault="00D908BA" w:rsidP="001D0DD5">
            <w:pPr>
              <w:tabs>
                <w:tab w:val="left" w:pos="2910"/>
              </w:tabs>
              <w:ind w:left="262"/>
              <w:jc w:val="both"/>
              <w:rPr>
                <w:rFonts w:ascii="Times New Roman" w:hAnsi="Times New Roman" w:cs="Times New Roman"/>
                <w:sz w:val="20"/>
                <w:szCs w:val="20"/>
              </w:rPr>
            </w:pPr>
            <w:proofErr w:type="gramStart"/>
            <w:r w:rsidRPr="00A04463">
              <w:rPr>
                <w:rFonts w:ascii="Times New Roman" w:hAnsi="Times New Roman" w:cs="Times New Roman"/>
                <w:sz w:val="20"/>
                <w:szCs w:val="20"/>
              </w:rPr>
              <w:t>della</w:t>
            </w:r>
            <w:proofErr w:type="gramEnd"/>
            <w:r w:rsidRPr="00A04463">
              <w:rPr>
                <w:rFonts w:ascii="Times New Roman" w:hAnsi="Times New Roman" w:cs="Times New Roman"/>
                <w:sz w:val="20"/>
                <w:szCs w:val="20"/>
              </w:rPr>
              <w:t xml:space="preserve"> piena occupazione;</w:t>
            </w:r>
          </w:p>
          <w:p w:rsidR="00442A72" w:rsidRPr="00A04463" w:rsidRDefault="00442A72" w:rsidP="00802568">
            <w:pPr>
              <w:tabs>
                <w:tab w:val="left" w:pos="2910"/>
              </w:tabs>
              <w:ind w:left="262"/>
              <w:jc w:val="both"/>
              <w:rPr>
                <w:rFonts w:ascii="Times New Roman" w:hAnsi="Times New Roman" w:cs="Times New Roman"/>
                <w:sz w:val="20"/>
                <w:szCs w:val="20"/>
              </w:rPr>
            </w:pPr>
          </w:p>
        </w:tc>
      </w:tr>
      <w:tr w:rsidR="00892750" w:rsidRPr="00A04463" w:rsidTr="00E81D58">
        <w:tc>
          <w:tcPr>
            <w:tcW w:w="7138" w:type="dxa"/>
          </w:tcPr>
          <w:p w:rsidR="003772A6" w:rsidRPr="00A04463" w:rsidRDefault="003772A6" w:rsidP="001D0DD5">
            <w:pPr>
              <w:tabs>
                <w:tab w:val="left" w:pos="171"/>
                <w:tab w:val="left" w:pos="2910"/>
              </w:tabs>
              <w:jc w:val="both"/>
              <w:rPr>
                <w:rFonts w:ascii="Times New Roman" w:hAnsi="Times New Roman" w:cs="Times New Roman"/>
                <w:sz w:val="20"/>
                <w:szCs w:val="20"/>
              </w:rPr>
            </w:pPr>
          </w:p>
        </w:tc>
        <w:tc>
          <w:tcPr>
            <w:tcW w:w="7139" w:type="dxa"/>
          </w:tcPr>
          <w:p w:rsidR="00036CD1" w:rsidRPr="00A04463" w:rsidRDefault="00036CD1" w:rsidP="001D0DD5">
            <w:pPr>
              <w:tabs>
                <w:tab w:val="left" w:pos="2910"/>
              </w:tabs>
              <w:ind w:left="262"/>
              <w:jc w:val="both"/>
              <w:rPr>
                <w:rFonts w:ascii="Times New Roman" w:hAnsi="Times New Roman" w:cs="Times New Roman"/>
                <w:sz w:val="20"/>
                <w:szCs w:val="20"/>
              </w:rPr>
            </w:pPr>
          </w:p>
        </w:tc>
      </w:tr>
      <w:tr w:rsidR="00892750" w:rsidRPr="00A04463" w:rsidTr="00E81D58">
        <w:tc>
          <w:tcPr>
            <w:tcW w:w="7138" w:type="dxa"/>
          </w:tcPr>
          <w:p w:rsidR="006D783E" w:rsidRPr="00A04463" w:rsidRDefault="006D783E" w:rsidP="0065754F">
            <w:pPr>
              <w:pStyle w:val="Paragrafoelenco"/>
              <w:numPr>
                <w:ilvl w:val="0"/>
                <w:numId w:val="22"/>
              </w:numPr>
              <w:tabs>
                <w:tab w:val="left" w:pos="29"/>
              </w:tabs>
              <w:ind w:left="313" w:hanging="284"/>
              <w:jc w:val="both"/>
              <w:rPr>
                <w:rFonts w:ascii="Times New Roman" w:hAnsi="Times New Roman" w:cs="Times New Roman"/>
                <w:sz w:val="20"/>
                <w:szCs w:val="20"/>
              </w:rPr>
            </w:pPr>
            <w:proofErr w:type="gramStart"/>
            <w:r w:rsidRPr="00A04463">
              <w:rPr>
                <w:rFonts w:ascii="Times New Roman" w:hAnsi="Times New Roman" w:cs="Times New Roman"/>
                <w:sz w:val="20"/>
                <w:szCs w:val="20"/>
              </w:rPr>
              <w:lastRenderedPageBreak/>
              <w:t>per</w:t>
            </w:r>
            <w:proofErr w:type="gramEnd"/>
            <w:r w:rsidRPr="00A04463">
              <w:rPr>
                <w:rFonts w:ascii="Times New Roman" w:hAnsi="Times New Roman" w:cs="Times New Roman"/>
                <w:sz w:val="20"/>
                <w:szCs w:val="20"/>
              </w:rPr>
              <w:t xml:space="preserve"> l'obiettivo tematico </w:t>
            </w:r>
            <w:r w:rsidRPr="00A04463">
              <w:rPr>
                <w:rFonts w:ascii="Times New Roman" w:hAnsi="Times New Roman" w:cs="Times New Roman"/>
                <w:b/>
                <w:sz w:val="20"/>
                <w:szCs w:val="20"/>
              </w:rPr>
              <w:t>"Promuovere l'inclusione sociale e combattere la povertà e ogni discriminazione</w:t>
            </w:r>
            <w:r w:rsidRPr="00A04463">
              <w:rPr>
                <w:rFonts w:ascii="Times New Roman" w:hAnsi="Times New Roman" w:cs="Times New Roman"/>
                <w:sz w:val="20"/>
                <w:szCs w:val="20"/>
              </w:rPr>
              <w:t xml:space="preserve">": </w:t>
            </w:r>
          </w:p>
          <w:p w:rsidR="006D783E" w:rsidRPr="00A04463" w:rsidRDefault="006D783E" w:rsidP="001D0DD5">
            <w:pPr>
              <w:pStyle w:val="Paragrafoelenco"/>
              <w:tabs>
                <w:tab w:val="left" w:pos="29"/>
              </w:tabs>
              <w:jc w:val="both"/>
              <w:rPr>
                <w:rFonts w:ascii="Times New Roman" w:hAnsi="Times New Roman" w:cs="Times New Roman"/>
                <w:sz w:val="20"/>
                <w:szCs w:val="20"/>
              </w:rPr>
            </w:pPr>
          </w:p>
          <w:p w:rsidR="00964E82" w:rsidRPr="00A04463" w:rsidRDefault="00964E82" w:rsidP="001D0DD5">
            <w:pPr>
              <w:pStyle w:val="Paragrafoelenco"/>
              <w:tabs>
                <w:tab w:val="left" w:pos="29"/>
              </w:tabs>
              <w:jc w:val="both"/>
              <w:rPr>
                <w:rFonts w:ascii="Times New Roman" w:hAnsi="Times New Roman" w:cs="Times New Roman"/>
                <w:sz w:val="20"/>
                <w:szCs w:val="20"/>
              </w:rPr>
            </w:pPr>
          </w:p>
          <w:p w:rsidR="006D783E" w:rsidRPr="00A04463" w:rsidRDefault="006D783E" w:rsidP="0065754F">
            <w:pPr>
              <w:pStyle w:val="Paragrafoelenco"/>
              <w:numPr>
                <w:ilvl w:val="0"/>
                <w:numId w:val="15"/>
              </w:numPr>
              <w:tabs>
                <w:tab w:val="left" w:pos="29"/>
              </w:tabs>
              <w:ind w:left="738" w:hanging="378"/>
              <w:jc w:val="both"/>
              <w:rPr>
                <w:rFonts w:ascii="Times New Roman" w:hAnsi="Times New Roman" w:cs="Times New Roman"/>
                <w:sz w:val="20"/>
                <w:szCs w:val="20"/>
              </w:rPr>
            </w:pPr>
            <w:proofErr w:type="gramStart"/>
            <w:r w:rsidRPr="00A04463">
              <w:rPr>
                <w:rFonts w:ascii="Times New Roman" w:hAnsi="Times New Roman" w:cs="Times New Roman"/>
                <w:sz w:val="20"/>
                <w:szCs w:val="20"/>
              </w:rPr>
              <w:t>l'inclusione</w:t>
            </w:r>
            <w:proofErr w:type="gramEnd"/>
            <w:r w:rsidRPr="00A04463">
              <w:rPr>
                <w:rFonts w:ascii="Times New Roman" w:hAnsi="Times New Roman" w:cs="Times New Roman"/>
                <w:sz w:val="20"/>
                <w:szCs w:val="20"/>
              </w:rPr>
              <w:t xml:space="preserve"> attiva, anche per promuovere le pari opportunità e la partecipazione attiva, e migliorare l'</w:t>
            </w:r>
            <w:proofErr w:type="spellStart"/>
            <w:r w:rsidRPr="00A04463">
              <w:rPr>
                <w:rFonts w:ascii="Times New Roman" w:hAnsi="Times New Roman" w:cs="Times New Roman"/>
                <w:sz w:val="20"/>
                <w:szCs w:val="20"/>
              </w:rPr>
              <w:t>occupabilità</w:t>
            </w:r>
            <w:proofErr w:type="spellEnd"/>
            <w:r w:rsidRPr="00A04463">
              <w:rPr>
                <w:rFonts w:ascii="Times New Roman" w:hAnsi="Times New Roman" w:cs="Times New Roman"/>
                <w:sz w:val="20"/>
                <w:szCs w:val="20"/>
              </w:rPr>
              <w:t>;</w:t>
            </w:r>
          </w:p>
          <w:p w:rsidR="00964E82" w:rsidRPr="00A04463" w:rsidRDefault="00964E82" w:rsidP="0065754F">
            <w:pPr>
              <w:pStyle w:val="Paragrafoelenco"/>
              <w:tabs>
                <w:tab w:val="left" w:pos="29"/>
              </w:tabs>
              <w:ind w:left="738" w:hanging="378"/>
              <w:jc w:val="both"/>
              <w:rPr>
                <w:rFonts w:ascii="Times New Roman" w:hAnsi="Times New Roman" w:cs="Times New Roman"/>
                <w:sz w:val="20"/>
                <w:szCs w:val="20"/>
              </w:rPr>
            </w:pPr>
          </w:p>
          <w:p w:rsidR="00964E82" w:rsidRPr="00A04463" w:rsidRDefault="00964E82" w:rsidP="0065754F">
            <w:pPr>
              <w:pStyle w:val="Paragrafoelenco"/>
              <w:tabs>
                <w:tab w:val="left" w:pos="29"/>
              </w:tabs>
              <w:ind w:left="738" w:hanging="378"/>
              <w:jc w:val="both"/>
              <w:rPr>
                <w:rFonts w:ascii="Times New Roman" w:hAnsi="Times New Roman" w:cs="Times New Roman"/>
                <w:sz w:val="20"/>
                <w:szCs w:val="20"/>
              </w:rPr>
            </w:pPr>
          </w:p>
          <w:p w:rsidR="00964E82" w:rsidRPr="00A04463" w:rsidRDefault="006D783E" w:rsidP="0065754F">
            <w:pPr>
              <w:pStyle w:val="Paragrafoelenco"/>
              <w:numPr>
                <w:ilvl w:val="0"/>
                <w:numId w:val="15"/>
              </w:numPr>
              <w:tabs>
                <w:tab w:val="left" w:pos="29"/>
              </w:tabs>
              <w:ind w:left="738" w:hanging="378"/>
              <w:jc w:val="both"/>
              <w:rPr>
                <w:rFonts w:ascii="Times New Roman" w:hAnsi="Times New Roman" w:cs="Times New Roman"/>
                <w:sz w:val="20"/>
                <w:szCs w:val="20"/>
              </w:rPr>
            </w:pPr>
            <w:proofErr w:type="gramStart"/>
            <w:r w:rsidRPr="00A04463">
              <w:rPr>
                <w:rFonts w:ascii="Times New Roman" w:hAnsi="Times New Roman" w:cs="Times New Roman"/>
                <w:sz w:val="20"/>
                <w:szCs w:val="20"/>
              </w:rPr>
              <w:t>l'integrazione</w:t>
            </w:r>
            <w:proofErr w:type="gramEnd"/>
            <w:r w:rsidRPr="00A04463">
              <w:rPr>
                <w:rFonts w:ascii="Times New Roman" w:hAnsi="Times New Roman" w:cs="Times New Roman"/>
                <w:sz w:val="20"/>
                <w:szCs w:val="20"/>
              </w:rPr>
              <w:t xml:space="preserve"> socioeconomica delle comunità emarginate quali i rom;</w:t>
            </w:r>
          </w:p>
          <w:p w:rsidR="00964E82" w:rsidRPr="00A04463" w:rsidRDefault="00964E82" w:rsidP="0065754F">
            <w:pPr>
              <w:pStyle w:val="Paragrafoelenco"/>
              <w:ind w:left="738" w:hanging="378"/>
              <w:jc w:val="both"/>
              <w:rPr>
                <w:rFonts w:ascii="Times New Roman" w:hAnsi="Times New Roman" w:cs="Times New Roman"/>
                <w:sz w:val="20"/>
                <w:szCs w:val="20"/>
              </w:rPr>
            </w:pPr>
          </w:p>
          <w:p w:rsidR="006D783E" w:rsidRPr="00A04463" w:rsidRDefault="006D783E" w:rsidP="0065754F">
            <w:pPr>
              <w:pStyle w:val="Paragrafoelenco"/>
              <w:tabs>
                <w:tab w:val="left" w:pos="29"/>
              </w:tabs>
              <w:ind w:left="738" w:hanging="378"/>
              <w:jc w:val="both"/>
              <w:rPr>
                <w:rFonts w:ascii="Times New Roman" w:hAnsi="Times New Roman" w:cs="Times New Roman"/>
                <w:sz w:val="20"/>
                <w:szCs w:val="20"/>
              </w:rPr>
            </w:pPr>
            <w:r w:rsidRPr="00A04463">
              <w:rPr>
                <w:rFonts w:ascii="Times New Roman" w:hAnsi="Times New Roman" w:cs="Times New Roman"/>
                <w:sz w:val="20"/>
                <w:szCs w:val="20"/>
              </w:rPr>
              <w:t xml:space="preserve"> </w:t>
            </w:r>
          </w:p>
          <w:p w:rsidR="006D783E" w:rsidRPr="00A04463" w:rsidRDefault="006D783E" w:rsidP="0065754F">
            <w:pPr>
              <w:pStyle w:val="Paragrafoelenco"/>
              <w:numPr>
                <w:ilvl w:val="0"/>
                <w:numId w:val="15"/>
              </w:numPr>
              <w:tabs>
                <w:tab w:val="left" w:pos="29"/>
              </w:tabs>
              <w:ind w:left="738" w:hanging="378"/>
              <w:jc w:val="both"/>
              <w:rPr>
                <w:rFonts w:ascii="Times New Roman" w:hAnsi="Times New Roman" w:cs="Times New Roman"/>
                <w:sz w:val="20"/>
                <w:szCs w:val="20"/>
              </w:rPr>
            </w:pPr>
            <w:proofErr w:type="gramStart"/>
            <w:r w:rsidRPr="00A04463">
              <w:rPr>
                <w:rFonts w:ascii="Times New Roman" w:hAnsi="Times New Roman" w:cs="Times New Roman"/>
                <w:sz w:val="20"/>
                <w:szCs w:val="20"/>
              </w:rPr>
              <w:t>la</w:t>
            </w:r>
            <w:proofErr w:type="gramEnd"/>
            <w:r w:rsidRPr="00A04463">
              <w:rPr>
                <w:rFonts w:ascii="Times New Roman" w:hAnsi="Times New Roman" w:cs="Times New Roman"/>
                <w:sz w:val="20"/>
                <w:szCs w:val="20"/>
              </w:rPr>
              <w:t xml:space="preserve"> lotta contro tutte le forme di discriminazione e la promozione delle pari opportunità; </w:t>
            </w:r>
          </w:p>
          <w:p w:rsidR="00964E82" w:rsidRPr="00A04463" w:rsidRDefault="00964E82" w:rsidP="0065754F">
            <w:pPr>
              <w:pStyle w:val="Paragrafoelenco"/>
              <w:tabs>
                <w:tab w:val="left" w:pos="29"/>
              </w:tabs>
              <w:ind w:left="738" w:hanging="378"/>
              <w:jc w:val="both"/>
              <w:rPr>
                <w:rFonts w:ascii="Times New Roman" w:hAnsi="Times New Roman" w:cs="Times New Roman"/>
                <w:sz w:val="20"/>
                <w:szCs w:val="20"/>
              </w:rPr>
            </w:pPr>
          </w:p>
          <w:p w:rsidR="006D783E" w:rsidRPr="00A04463" w:rsidRDefault="006D783E" w:rsidP="0065754F">
            <w:pPr>
              <w:pStyle w:val="Paragrafoelenco"/>
              <w:numPr>
                <w:ilvl w:val="0"/>
                <w:numId w:val="15"/>
              </w:numPr>
              <w:tabs>
                <w:tab w:val="left" w:pos="29"/>
              </w:tabs>
              <w:ind w:left="738" w:hanging="378"/>
              <w:jc w:val="both"/>
              <w:rPr>
                <w:rFonts w:ascii="Times New Roman" w:hAnsi="Times New Roman" w:cs="Times New Roman"/>
                <w:sz w:val="20"/>
                <w:szCs w:val="20"/>
              </w:rPr>
            </w:pPr>
            <w:proofErr w:type="gramStart"/>
            <w:r w:rsidRPr="00A04463">
              <w:rPr>
                <w:rFonts w:ascii="Times New Roman" w:hAnsi="Times New Roman" w:cs="Times New Roman"/>
                <w:sz w:val="20"/>
                <w:szCs w:val="20"/>
              </w:rPr>
              <w:t>miglioramento</w:t>
            </w:r>
            <w:proofErr w:type="gramEnd"/>
            <w:r w:rsidRPr="00A04463">
              <w:rPr>
                <w:rFonts w:ascii="Times New Roman" w:hAnsi="Times New Roman" w:cs="Times New Roman"/>
                <w:sz w:val="20"/>
                <w:szCs w:val="20"/>
              </w:rPr>
              <w:t xml:space="preserve"> dell'accesso a servizi accessibili, sostenibili e di qualità, compresi servizi sociali e cure sanitarie d'interesse generale; </w:t>
            </w:r>
          </w:p>
          <w:p w:rsidR="00964E82" w:rsidRPr="00A04463" w:rsidRDefault="00964E82" w:rsidP="0065754F">
            <w:pPr>
              <w:pStyle w:val="Paragrafoelenco"/>
              <w:tabs>
                <w:tab w:val="left" w:pos="29"/>
              </w:tabs>
              <w:ind w:left="738" w:hanging="378"/>
              <w:jc w:val="both"/>
              <w:rPr>
                <w:rFonts w:ascii="Times New Roman" w:hAnsi="Times New Roman" w:cs="Times New Roman"/>
                <w:sz w:val="20"/>
                <w:szCs w:val="20"/>
              </w:rPr>
            </w:pPr>
          </w:p>
          <w:p w:rsidR="00964E82" w:rsidRPr="00A04463" w:rsidRDefault="006D783E" w:rsidP="0065754F">
            <w:pPr>
              <w:pStyle w:val="Paragrafoelenco"/>
              <w:numPr>
                <w:ilvl w:val="0"/>
                <w:numId w:val="15"/>
              </w:numPr>
              <w:tabs>
                <w:tab w:val="left" w:pos="29"/>
              </w:tabs>
              <w:ind w:left="738" w:hanging="378"/>
              <w:jc w:val="both"/>
              <w:rPr>
                <w:rFonts w:ascii="Times New Roman" w:hAnsi="Times New Roman" w:cs="Times New Roman"/>
                <w:sz w:val="20"/>
                <w:szCs w:val="20"/>
              </w:rPr>
            </w:pPr>
            <w:proofErr w:type="gramStart"/>
            <w:r w:rsidRPr="00A04463">
              <w:rPr>
                <w:rFonts w:ascii="Times New Roman" w:hAnsi="Times New Roman" w:cs="Times New Roman"/>
                <w:sz w:val="20"/>
                <w:szCs w:val="20"/>
              </w:rPr>
              <w:t>la</w:t>
            </w:r>
            <w:proofErr w:type="gramEnd"/>
            <w:r w:rsidRPr="00A04463">
              <w:rPr>
                <w:rFonts w:ascii="Times New Roman" w:hAnsi="Times New Roman" w:cs="Times New Roman"/>
                <w:sz w:val="20"/>
                <w:szCs w:val="20"/>
              </w:rPr>
              <w:t xml:space="preserve"> promozione dell'imprenditorialità sociale e dell'integrazione professionale nelle imprese sociali e dell'economia sociale e solidale, al fine di facilitare l'accesso all'occupazione; </w:t>
            </w:r>
          </w:p>
          <w:p w:rsidR="00964E82" w:rsidRPr="00A04463" w:rsidRDefault="00964E82" w:rsidP="0065754F">
            <w:pPr>
              <w:pStyle w:val="Paragrafoelenco"/>
              <w:tabs>
                <w:tab w:val="left" w:pos="29"/>
              </w:tabs>
              <w:ind w:left="738" w:hanging="378"/>
              <w:jc w:val="both"/>
              <w:rPr>
                <w:rFonts w:ascii="Times New Roman" w:hAnsi="Times New Roman" w:cs="Times New Roman"/>
                <w:sz w:val="20"/>
                <w:szCs w:val="20"/>
              </w:rPr>
            </w:pPr>
          </w:p>
          <w:p w:rsidR="00A37C50" w:rsidRPr="00A00377" w:rsidRDefault="00A00377" w:rsidP="0065754F">
            <w:pPr>
              <w:pStyle w:val="Paragrafoelenco"/>
              <w:numPr>
                <w:ilvl w:val="0"/>
                <w:numId w:val="15"/>
              </w:numPr>
              <w:tabs>
                <w:tab w:val="left" w:pos="29"/>
              </w:tabs>
              <w:ind w:left="738" w:hanging="378"/>
              <w:jc w:val="both"/>
              <w:rPr>
                <w:rFonts w:ascii="Times New Roman" w:hAnsi="Times New Roman" w:cs="Times New Roman"/>
                <w:i/>
                <w:sz w:val="20"/>
                <w:szCs w:val="20"/>
              </w:rPr>
            </w:pPr>
            <w:proofErr w:type="gramStart"/>
            <w:r>
              <w:rPr>
                <w:rFonts w:ascii="Times New Roman" w:hAnsi="Times New Roman" w:cs="Times New Roman"/>
                <w:sz w:val="20"/>
                <w:szCs w:val="20"/>
              </w:rPr>
              <w:t>s</w:t>
            </w:r>
            <w:r w:rsidR="006D783E" w:rsidRPr="00A04463">
              <w:rPr>
                <w:rFonts w:ascii="Times New Roman" w:hAnsi="Times New Roman" w:cs="Times New Roman"/>
                <w:sz w:val="20"/>
                <w:szCs w:val="20"/>
              </w:rPr>
              <w:t>trategie</w:t>
            </w:r>
            <w:proofErr w:type="gramEnd"/>
            <w:r w:rsidR="006D783E" w:rsidRPr="00A04463">
              <w:rPr>
                <w:rFonts w:ascii="Times New Roman" w:hAnsi="Times New Roman" w:cs="Times New Roman"/>
                <w:sz w:val="20"/>
                <w:szCs w:val="20"/>
              </w:rPr>
              <w:t xml:space="preserve"> di sviluppo locale di tipo partecipativo; </w:t>
            </w:r>
          </w:p>
          <w:p w:rsidR="00A00377" w:rsidRPr="00A00377" w:rsidRDefault="00A00377" w:rsidP="0065754F">
            <w:pPr>
              <w:pStyle w:val="Paragrafoelenco"/>
              <w:ind w:left="738" w:hanging="378"/>
              <w:rPr>
                <w:rFonts w:ascii="Times New Roman" w:hAnsi="Times New Roman" w:cs="Times New Roman"/>
                <w:i/>
                <w:sz w:val="20"/>
                <w:szCs w:val="20"/>
              </w:rPr>
            </w:pPr>
          </w:p>
          <w:p w:rsidR="00A00377" w:rsidRPr="00A04463" w:rsidRDefault="00A00377" w:rsidP="00A00377">
            <w:pPr>
              <w:pStyle w:val="Paragrafoelenco"/>
              <w:tabs>
                <w:tab w:val="left" w:pos="29"/>
              </w:tabs>
              <w:ind w:left="1080"/>
              <w:jc w:val="both"/>
              <w:rPr>
                <w:rFonts w:ascii="Times New Roman" w:hAnsi="Times New Roman" w:cs="Times New Roman"/>
                <w:i/>
                <w:sz w:val="20"/>
                <w:szCs w:val="20"/>
              </w:rPr>
            </w:pPr>
          </w:p>
        </w:tc>
        <w:tc>
          <w:tcPr>
            <w:tcW w:w="7139" w:type="dxa"/>
          </w:tcPr>
          <w:p w:rsidR="00A37C50" w:rsidRPr="00A04463" w:rsidRDefault="00A37C50" w:rsidP="00D917E3">
            <w:pPr>
              <w:pStyle w:val="Paragrafoelenco"/>
              <w:numPr>
                <w:ilvl w:val="0"/>
                <w:numId w:val="10"/>
              </w:numPr>
              <w:tabs>
                <w:tab w:val="left" w:pos="2910"/>
              </w:tabs>
              <w:ind w:left="546" w:hanging="426"/>
              <w:jc w:val="both"/>
              <w:rPr>
                <w:rFonts w:ascii="Times New Roman" w:hAnsi="Times New Roman" w:cs="Times New Roman"/>
                <w:sz w:val="20"/>
                <w:szCs w:val="20"/>
              </w:rPr>
            </w:pPr>
            <w:proofErr w:type="gramStart"/>
            <w:r w:rsidRPr="00A04463">
              <w:rPr>
                <w:rFonts w:ascii="Times New Roman" w:hAnsi="Times New Roman" w:cs="Times New Roman"/>
                <w:b/>
                <w:sz w:val="20"/>
                <w:szCs w:val="20"/>
              </w:rPr>
              <w:t>potenziare</w:t>
            </w:r>
            <w:proofErr w:type="gramEnd"/>
            <w:r w:rsidRPr="00A04463">
              <w:rPr>
                <w:rFonts w:ascii="Times New Roman" w:hAnsi="Times New Roman" w:cs="Times New Roman"/>
                <w:b/>
                <w:sz w:val="20"/>
                <w:szCs w:val="20"/>
              </w:rPr>
              <w:t xml:space="preserve"> l'inclusione sociale delle persone svantaggiate ai fini della loro integrazione sostenibile nel mondo del lavoro e combattere ogni forma di discriminazione nel mercato del lavoro, </w:t>
            </w:r>
            <w:r w:rsidRPr="00A04463">
              <w:rPr>
                <w:rFonts w:ascii="Times New Roman" w:hAnsi="Times New Roman" w:cs="Times New Roman"/>
                <w:sz w:val="20"/>
                <w:szCs w:val="20"/>
              </w:rPr>
              <w:t xml:space="preserve">promuovendo in particolare: </w:t>
            </w:r>
          </w:p>
          <w:p w:rsidR="00A00377" w:rsidRDefault="00A00377" w:rsidP="001D0DD5">
            <w:pPr>
              <w:tabs>
                <w:tab w:val="left" w:pos="2910"/>
              </w:tabs>
              <w:ind w:left="262"/>
              <w:jc w:val="both"/>
              <w:rPr>
                <w:rFonts w:ascii="Times New Roman" w:hAnsi="Times New Roman" w:cs="Times New Roman"/>
                <w:sz w:val="20"/>
                <w:szCs w:val="20"/>
              </w:rPr>
            </w:pPr>
          </w:p>
          <w:p w:rsidR="00A37C50" w:rsidRPr="00A04463" w:rsidRDefault="00A37C50"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 xml:space="preserve">i) percorsi di integrazione e reinserimento nel mondo del lavoro per le persone svantaggiate, quali, </w:t>
            </w:r>
            <w:r w:rsidRPr="00A00377">
              <w:rPr>
                <w:rFonts w:ascii="Times New Roman" w:hAnsi="Times New Roman" w:cs="Times New Roman"/>
                <w:sz w:val="20"/>
                <w:szCs w:val="20"/>
              </w:rPr>
              <w:t>gli emarginati sociali, i giovani che lasciano prematuramente la scuola, le minoranze, le persone con disabilità e coloro che prestano assistenza a persone non autosufficienti</w:t>
            </w:r>
            <w:r w:rsidRPr="00A04463">
              <w:rPr>
                <w:rFonts w:ascii="Times New Roman" w:hAnsi="Times New Roman" w:cs="Times New Roman"/>
                <w:sz w:val="20"/>
                <w:szCs w:val="20"/>
              </w:rPr>
              <w:t>, attraverso misure di occupabilità anche nel settore dell'economia sociale, l'accesso all'istruzione e alla formazione professionale, nonché misure di accompagnamento e relativi servizi di sostegno, servizi collettivi e di assistenza che migliorino le possibilità di occupazione;</w:t>
            </w:r>
          </w:p>
          <w:p w:rsidR="00964E82" w:rsidRPr="00A04463" w:rsidRDefault="00964E82" w:rsidP="0065754F">
            <w:pPr>
              <w:tabs>
                <w:tab w:val="left" w:pos="2910"/>
              </w:tabs>
              <w:ind w:left="546" w:hanging="284"/>
              <w:jc w:val="both"/>
              <w:rPr>
                <w:rFonts w:ascii="Times New Roman" w:hAnsi="Times New Roman" w:cs="Times New Roman"/>
                <w:sz w:val="20"/>
                <w:szCs w:val="20"/>
              </w:rPr>
            </w:pPr>
          </w:p>
          <w:p w:rsidR="00A37C50" w:rsidRPr="00A04463" w:rsidRDefault="00A37C50"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ii) accettazione della diversità sul posto di lavoro e lotta alla discriminazione nell'accesso al mercato del lavoro e nell'avanzamento nello stesso, anche tramite iniziative di sensibilizzazione, il coinvolgimento delle comunità locali e delle imprese e la promozione di iniziative locali nel settore dell'occupazione;</w:t>
            </w:r>
          </w:p>
          <w:p w:rsidR="00964E82" w:rsidRPr="00A04463" w:rsidRDefault="00964E82" w:rsidP="001D0DD5">
            <w:pPr>
              <w:tabs>
                <w:tab w:val="left" w:pos="2910"/>
              </w:tabs>
              <w:ind w:left="262"/>
              <w:jc w:val="both"/>
              <w:rPr>
                <w:rFonts w:ascii="Times New Roman" w:hAnsi="Times New Roman" w:cs="Times New Roman"/>
                <w:sz w:val="20"/>
                <w:szCs w:val="20"/>
              </w:rPr>
            </w:pPr>
          </w:p>
          <w:p w:rsidR="001D0DD5" w:rsidRPr="00A04463" w:rsidRDefault="001D0DD5" w:rsidP="001D0DD5">
            <w:pPr>
              <w:tabs>
                <w:tab w:val="left" w:pos="2910"/>
              </w:tabs>
              <w:jc w:val="both"/>
              <w:rPr>
                <w:rFonts w:ascii="Times New Roman" w:hAnsi="Times New Roman" w:cs="Times New Roman"/>
                <w:bCs/>
                <w:i/>
                <w:sz w:val="20"/>
                <w:szCs w:val="20"/>
              </w:rPr>
            </w:pPr>
          </w:p>
          <w:p w:rsidR="001D0DD5" w:rsidRPr="00A04463" w:rsidRDefault="001D0DD5" w:rsidP="001D0DD5">
            <w:pPr>
              <w:tabs>
                <w:tab w:val="left" w:pos="2910"/>
              </w:tabs>
              <w:jc w:val="both"/>
              <w:rPr>
                <w:rFonts w:ascii="Times New Roman" w:hAnsi="Times New Roman" w:cs="Times New Roman"/>
                <w:bCs/>
                <w:i/>
                <w:sz w:val="20"/>
                <w:szCs w:val="20"/>
              </w:rPr>
            </w:pPr>
          </w:p>
        </w:tc>
      </w:tr>
      <w:tr w:rsidR="00892750" w:rsidRPr="00A04463" w:rsidTr="00E81D58">
        <w:tc>
          <w:tcPr>
            <w:tcW w:w="7138" w:type="dxa"/>
          </w:tcPr>
          <w:p w:rsidR="00C870C5" w:rsidRPr="00A04463" w:rsidRDefault="001D0DD5" w:rsidP="0065754F">
            <w:pPr>
              <w:tabs>
                <w:tab w:val="left" w:pos="313"/>
              </w:tabs>
              <w:ind w:left="313" w:hanging="313"/>
              <w:jc w:val="both"/>
              <w:rPr>
                <w:rFonts w:ascii="Times New Roman" w:hAnsi="Times New Roman" w:cs="Times New Roman"/>
                <w:b/>
                <w:sz w:val="20"/>
                <w:szCs w:val="20"/>
              </w:rPr>
            </w:pPr>
            <w:r w:rsidRPr="00A04463">
              <w:rPr>
                <w:rFonts w:ascii="Times New Roman" w:hAnsi="Times New Roman" w:cs="Times New Roman"/>
                <w:b/>
                <w:sz w:val="20"/>
                <w:szCs w:val="20"/>
              </w:rPr>
              <w:t>d)</w:t>
            </w:r>
            <w:r w:rsidRPr="00A04463">
              <w:rPr>
                <w:rFonts w:ascii="Times New Roman" w:hAnsi="Times New Roman" w:cs="Times New Roman"/>
                <w:sz w:val="20"/>
                <w:szCs w:val="20"/>
              </w:rPr>
              <w:t xml:space="preserve"> </w:t>
            </w:r>
            <w:r w:rsidR="00C870C5" w:rsidRPr="00A04463">
              <w:rPr>
                <w:rFonts w:ascii="Times New Roman" w:hAnsi="Times New Roman" w:cs="Times New Roman"/>
                <w:sz w:val="20"/>
                <w:szCs w:val="20"/>
              </w:rPr>
              <w:t>per l'obiettivo tematico "</w:t>
            </w:r>
            <w:r w:rsidR="00C870C5" w:rsidRPr="00A04463">
              <w:rPr>
                <w:rFonts w:ascii="Times New Roman" w:hAnsi="Times New Roman" w:cs="Times New Roman"/>
                <w:b/>
                <w:sz w:val="20"/>
                <w:szCs w:val="20"/>
              </w:rPr>
              <w:t>Investire nell'istruzione, nella formazione e nella formazione professionale per le competenze e l’apprendimento permanente":</w:t>
            </w:r>
          </w:p>
          <w:p w:rsidR="00C870C5" w:rsidRPr="00A04463" w:rsidRDefault="00C870C5" w:rsidP="001D0DD5">
            <w:pPr>
              <w:pStyle w:val="Paragrafoelenco"/>
              <w:tabs>
                <w:tab w:val="left" w:pos="0"/>
              </w:tabs>
              <w:jc w:val="both"/>
              <w:rPr>
                <w:rFonts w:ascii="Times New Roman" w:hAnsi="Times New Roman" w:cs="Times New Roman"/>
                <w:b/>
                <w:sz w:val="20"/>
                <w:szCs w:val="20"/>
              </w:rPr>
            </w:pPr>
            <w:r w:rsidRPr="00A04463">
              <w:rPr>
                <w:rFonts w:ascii="Times New Roman" w:hAnsi="Times New Roman" w:cs="Times New Roman"/>
                <w:b/>
                <w:sz w:val="20"/>
                <w:szCs w:val="20"/>
              </w:rPr>
              <w:t xml:space="preserve"> </w:t>
            </w:r>
          </w:p>
          <w:p w:rsidR="00C870C5" w:rsidRPr="00A04463" w:rsidRDefault="00C870C5" w:rsidP="0065754F">
            <w:pPr>
              <w:tabs>
                <w:tab w:val="left" w:pos="454"/>
              </w:tabs>
              <w:ind w:left="454" w:hanging="283"/>
              <w:jc w:val="both"/>
              <w:rPr>
                <w:rFonts w:ascii="Times New Roman" w:hAnsi="Times New Roman" w:cs="Times New Roman"/>
                <w:sz w:val="20"/>
                <w:szCs w:val="20"/>
              </w:rPr>
            </w:pPr>
            <w:r w:rsidRPr="00A04463">
              <w:rPr>
                <w:rFonts w:ascii="Times New Roman" w:hAnsi="Times New Roman" w:cs="Times New Roman"/>
                <w:sz w:val="20"/>
                <w:szCs w:val="20"/>
              </w:rPr>
              <w:t xml:space="preserve">i) riducendo e prevenendo l'abbandono scolastico precoce e promuovendo l'uguaglianza di accesso a una istruzione prescolare, primaria e secondaria di buona qualità, inclusi i percorsi di apprendimento formale, non formale e informale, che consentano di riprendere l'istruzione e la formazione; </w:t>
            </w:r>
          </w:p>
          <w:p w:rsidR="00922D34" w:rsidRPr="00A04463" w:rsidRDefault="00922D34" w:rsidP="0065754F">
            <w:pPr>
              <w:tabs>
                <w:tab w:val="left" w:pos="454"/>
              </w:tabs>
              <w:ind w:left="454" w:hanging="283"/>
              <w:jc w:val="both"/>
              <w:rPr>
                <w:rFonts w:ascii="Times New Roman" w:hAnsi="Times New Roman" w:cs="Times New Roman"/>
                <w:sz w:val="20"/>
                <w:szCs w:val="20"/>
              </w:rPr>
            </w:pPr>
          </w:p>
          <w:p w:rsidR="00C63F3B" w:rsidRPr="00A04463" w:rsidRDefault="00C63F3B" w:rsidP="0065754F">
            <w:pPr>
              <w:tabs>
                <w:tab w:val="left" w:pos="454"/>
              </w:tabs>
              <w:ind w:left="454" w:hanging="283"/>
              <w:jc w:val="both"/>
              <w:rPr>
                <w:rFonts w:ascii="Times New Roman" w:hAnsi="Times New Roman" w:cs="Times New Roman"/>
                <w:sz w:val="20"/>
                <w:szCs w:val="20"/>
              </w:rPr>
            </w:pPr>
          </w:p>
          <w:p w:rsidR="00C870C5" w:rsidRPr="00A04463" w:rsidRDefault="00C870C5" w:rsidP="0065754F">
            <w:pPr>
              <w:tabs>
                <w:tab w:val="left" w:pos="454"/>
              </w:tabs>
              <w:ind w:left="454" w:hanging="283"/>
              <w:jc w:val="both"/>
              <w:rPr>
                <w:rFonts w:ascii="Times New Roman" w:hAnsi="Times New Roman" w:cs="Times New Roman"/>
                <w:sz w:val="20"/>
                <w:szCs w:val="20"/>
              </w:rPr>
            </w:pPr>
            <w:r w:rsidRPr="00A04463">
              <w:rPr>
                <w:rFonts w:ascii="Times New Roman" w:hAnsi="Times New Roman" w:cs="Times New Roman"/>
                <w:sz w:val="20"/>
                <w:szCs w:val="20"/>
              </w:rPr>
              <w:t xml:space="preserve">ii) migliorando la qualità e l'efficacia dell'istruzione superiore e di livello equivalente e l'accesso alla stessa, al fine di aumentare la partecipazione e i tassi di riuscita specie per i gruppi svantaggiati; </w:t>
            </w:r>
          </w:p>
          <w:p w:rsidR="00C870C5" w:rsidRPr="00A04463" w:rsidRDefault="00C870C5" w:rsidP="0065754F">
            <w:pPr>
              <w:tabs>
                <w:tab w:val="left" w:pos="454"/>
              </w:tabs>
              <w:ind w:left="454" w:hanging="283"/>
              <w:jc w:val="both"/>
              <w:rPr>
                <w:rFonts w:ascii="Times New Roman" w:hAnsi="Times New Roman" w:cs="Times New Roman"/>
                <w:sz w:val="20"/>
                <w:szCs w:val="20"/>
              </w:rPr>
            </w:pPr>
          </w:p>
          <w:p w:rsidR="00C63F3B" w:rsidRPr="00A04463" w:rsidRDefault="00C63F3B" w:rsidP="0065754F">
            <w:pPr>
              <w:tabs>
                <w:tab w:val="left" w:pos="454"/>
              </w:tabs>
              <w:ind w:left="454" w:hanging="283"/>
              <w:jc w:val="both"/>
              <w:rPr>
                <w:rFonts w:ascii="Times New Roman" w:hAnsi="Times New Roman" w:cs="Times New Roman"/>
                <w:sz w:val="20"/>
                <w:szCs w:val="20"/>
              </w:rPr>
            </w:pPr>
          </w:p>
          <w:p w:rsidR="00C870C5" w:rsidRPr="00A04463" w:rsidRDefault="00C870C5" w:rsidP="0065754F">
            <w:pPr>
              <w:tabs>
                <w:tab w:val="left" w:pos="454"/>
              </w:tabs>
              <w:ind w:left="454" w:hanging="283"/>
              <w:jc w:val="both"/>
              <w:rPr>
                <w:rFonts w:ascii="Times New Roman" w:hAnsi="Times New Roman" w:cs="Times New Roman"/>
                <w:sz w:val="20"/>
                <w:szCs w:val="20"/>
              </w:rPr>
            </w:pPr>
            <w:r w:rsidRPr="00A04463">
              <w:rPr>
                <w:rFonts w:ascii="Times New Roman" w:hAnsi="Times New Roman" w:cs="Times New Roman"/>
                <w:sz w:val="20"/>
                <w:szCs w:val="20"/>
              </w:rPr>
              <w:t xml:space="preserve">iii) rafforzando la parità di accesso alla formazione permanente, per tutte le fasce di età nei contesti formali, non formali e informali, aggiornando le conoscenze, le abilità e le competenze della manodopera e promuovendo percorsi di </w:t>
            </w:r>
            <w:r w:rsidRPr="00A04463">
              <w:rPr>
                <w:rFonts w:ascii="Times New Roman" w:hAnsi="Times New Roman" w:cs="Times New Roman"/>
                <w:sz w:val="20"/>
                <w:szCs w:val="20"/>
              </w:rPr>
              <w:lastRenderedPageBreak/>
              <w:t xml:space="preserve">apprendimento flessibili anche tramite l'orientamento del percorso professionale e il riconoscimento delle competenze acquisite; </w:t>
            </w:r>
          </w:p>
          <w:p w:rsidR="00C870C5" w:rsidRPr="00A04463" w:rsidRDefault="00C870C5" w:rsidP="001D0DD5">
            <w:pPr>
              <w:tabs>
                <w:tab w:val="left" w:pos="0"/>
              </w:tabs>
              <w:jc w:val="both"/>
              <w:rPr>
                <w:rFonts w:ascii="Times New Roman" w:hAnsi="Times New Roman" w:cs="Times New Roman"/>
                <w:sz w:val="20"/>
                <w:szCs w:val="20"/>
              </w:rPr>
            </w:pPr>
          </w:p>
          <w:p w:rsidR="00C63F3B" w:rsidRPr="00A04463" w:rsidRDefault="00C63F3B" w:rsidP="001D0DD5">
            <w:pPr>
              <w:tabs>
                <w:tab w:val="left" w:pos="0"/>
              </w:tabs>
              <w:jc w:val="both"/>
              <w:rPr>
                <w:rFonts w:ascii="Times New Roman" w:hAnsi="Times New Roman" w:cs="Times New Roman"/>
                <w:sz w:val="20"/>
                <w:szCs w:val="20"/>
              </w:rPr>
            </w:pPr>
          </w:p>
          <w:p w:rsidR="00A37C50" w:rsidRPr="00A04463" w:rsidRDefault="00C870C5" w:rsidP="0065754F">
            <w:pPr>
              <w:tabs>
                <w:tab w:val="left" w:pos="454"/>
              </w:tabs>
              <w:ind w:left="454" w:hanging="283"/>
              <w:jc w:val="both"/>
              <w:rPr>
                <w:rFonts w:ascii="Times New Roman" w:hAnsi="Times New Roman" w:cs="Times New Roman"/>
                <w:i/>
                <w:sz w:val="20"/>
                <w:szCs w:val="20"/>
              </w:rPr>
            </w:pPr>
            <w:r w:rsidRPr="00A04463">
              <w:rPr>
                <w:rFonts w:ascii="Times New Roman" w:hAnsi="Times New Roman" w:cs="Times New Roman"/>
                <w:sz w:val="20"/>
                <w:szCs w:val="20"/>
              </w:rPr>
              <w:t>iv) migliorando l'aderenza al mercato del lavoro dei sistemi d'insegnamento e di formazione, favorendo il passaggio dall'istruzione al mondo del lavoro e rafforzando i sistemi di istruzione e formazione professionale e migliorandone la qualità, anche mediante meccanismi di anticipazione delle competenze, adeguamento dei curriculum e l'introduzione e lo sviluppo di programmi di apprendimento basati sul lavoro, inclusi i sistemi di apprendimento duale e di apprendistato;</w:t>
            </w:r>
          </w:p>
        </w:tc>
        <w:tc>
          <w:tcPr>
            <w:tcW w:w="7139" w:type="dxa"/>
          </w:tcPr>
          <w:p w:rsidR="00A37C50" w:rsidRPr="00A04463" w:rsidRDefault="00A37C50" w:rsidP="001D0DD5">
            <w:pPr>
              <w:tabs>
                <w:tab w:val="left" w:pos="2910"/>
              </w:tabs>
              <w:jc w:val="both"/>
              <w:rPr>
                <w:rFonts w:ascii="Times New Roman" w:hAnsi="Times New Roman" w:cs="Times New Roman"/>
                <w:sz w:val="20"/>
                <w:szCs w:val="20"/>
              </w:rPr>
            </w:pPr>
            <w:r w:rsidRPr="00A04463">
              <w:rPr>
                <w:rFonts w:ascii="Times New Roman" w:hAnsi="Times New Roman" w:cs="Times New Roman"/>
                <w:sz w:val="20"/>
                <w:szCs w:val="20"/>
              </w:rPr>
              <w:lastRenderedPageBreak/>
              <w:t xml:space="preserve">d) </w:t>
            </w:r>
            <w:r w:rsidRPr="00A04463">
              <w:rPr>
                <w:rFonts w:ascii="Times New Roman" w:hAnsi="Times New Roman" w:cs="Times New Roman"/>
                <w:b/>
                <w:sz w:val="20"/>
                <w:szCs w:val="20"/>
              </w:rPr>
              <w:t>potenziare il capitale umano</w:t>
            </w:r>
            <w:r w:rsidRPr="00A04463">
              <w:rPr>
                <w:rFonts w:ascii="Times New Roman" w:hAnsi="Times New Roman" w:cs="Times New Roman"/>
                <w:sz w:val="20"/>
                <w:szCs w:val="20"/>
              </w:rPr>
              <w:t xml:space="preserve"> promuovendo in particolare:</w:t>
            </w:r>
          </w:p>
          <w:p w:rsidR="00C870C5" w:rsidRPr="00A04463" w:rsidRDefault="00C870C5" w:rsidP="001D0DD5">
            <w:pPr>
              <w:tabs>
                <w:tab w:val="left" w:pos="2910"/>
              </w:tabs>
              <w:ind w:left="262"/>
              <w:jc w:val="both"/>
              <w:rPr>
                <w:rFonts w:ascii="Times New Roman" w:hAnsi="Times New Roman" w:cs="Times New Roman"/>
                <w:sz w:val="20"/>
                <w:szCs w:val="20"/>
              </w:rPr>
            </w:pPr>
          </w:p>
          <w:p w:rsidR="00964E82" w:rsidRPr="00A04463" w:rsidRDefault="00964E82" w:rsidP="001D0DD5">
            <w:pPr>
              <w:tabs>
                <w:tab w:val="left" w:pos="2910"/>
              </w:tabs>
              <w:ind w:left="262"/>
              <w:jc w:val="both"/>
              <w:rPr>
                <w:rFonts w:ascii="Times New Roman" w:hAnsi="Times New Roman" w:cs="Times New Roman"/>
                <w:sz w:val="20"/>
                <w:szCs w:val="20"/>
              </w:rPr>
            </w:pPr>
          </w:p>
          <w:p w:rsidR="00F73650" w:rsidRDefault="00F73650" w:rsidP="001D0DD5">
            <w:pPr>
              <w:tabs>
                <w:tab w:val="left" w:pos="2910"/>
              </w:tabs>
              <w:ind w:left="262"/>
              <w:jc w:val="both"/>
              <w:rPr>
                <w:rFonts w:ascii="Times New Roman" w:hAnsi="Times New Roman" w:cs="Times New Roman"/>
                <w:sz w:val="20"/>
                <w:szCs w:val="20"/>
              </w:rPr>
            </w:pPr>
          </w:p>
          <w:p w:rsidR="00C63F3B" w:rsidRPr="00A04463" w:rsidRDefault="00C63F3B"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ii) una maggiore partecipazione all'istruzione e alla formazione permanenti, anche attraverso azioni intese a ridurre l'abbandono scolastico e la segregazione di genere rispetto alle materie e ad aumentare l'accesso e la qualità dell'istruzione iniziale, professionale e universitaria e alla formazione;</w:t>
            </w:r>
            <w:r w:rsidR="008F318A" w:rsidRPr="00A04463">
              <w:rPr>
                <w:rFonts w:ascii="Times New Roman" w:hAnsi="Times New Roman" w:cs="Times New Roman"/>
                <w:sz w:val="20"/>
                <w:szCs w:val="20"/>
              </w:rPr>
              <w:t xml:space="preserve"> Nell'ambito dell'obiettivo «Convergenza</w:t>
            </w:r>
          </w:p>
          <w:p w:rsidR="00F73650" w:rsidRDefault="00F73650" w:rsidP="0065754F">
            <w:pPr>
              <w:tabs>
                <w:tab w:val="left" w:pos="2910"/>
              </w:tabs>
              <w:ind w:left="546" w:hanging="284"/>
              <w:jc w:val="both"/>
              <w:rPr>
                <w:rFonts w:ascii="Times New Roman" w:hAnsi="Times New Roman" w:cs="Times New Roman"/>
                <w:sz w:val="20"/>
                <w:szCs w:val="20"/>
              </w:rPr>
            </w:pPr>
          </w:p>
          <w:p w:rsidR="00C63F3B" w:rsidRPr="00A04463" w:rsidRDefault="00C63F3B" w:rsidP="0065754F">
            <w:pPr>
              <w:tabs>
                <w:tab w:val="left" w:pos="2910"/>
              </w:tabs>
              <w:ind w:left="546" w:hanging="284"/>
              <w:jc w:val="both"/>
              <w:rPr>
                <w:rFonts w:ascii="Times New Roman" w:hAnsi="Times New Roman" w:cs="Times New Roman"/>
                <w:sz w:val="20"/>
                <w:szCs w:val="20"/>
              </w:rPr>
            </w:pPr>
            <w:r w:rsidRPr="00A04463">
              <w:rPr>
                <w:rFonts w:ascii="Times New Roman" w:hAnsi="Times New Roman" w:cs="Times New Roman"/>
                <w:sz w:val="20"/>
                <w:szCs w:val="20"/>
              </w:rPr>
              <w:t xml:space="preserve">i) l'elaborazione e l'introduzione di riforme dei sistemi di istruzione e di formazione, al fine di sviluppare l'occupabilità, il miglioramento della pertinenza dell'istruzione e della formazione iniziale e professionale al mercato del lavoro e l'aggiornamento costante delle competenze dei formatori, avendo come finalità l'innovazione e un'economia basata sulla conoscenza; </w:t>
            </w:r>
          </w:p>
          <w:p w:rsidR="00C63F3B" w:rsidRPr="00A04463" w:rsidRDefault="00C63F3B" w:rsidP="001D0DD5">
            <w:pPr>
              <w:tabs>
                <w:tab w:val="left" w:pos="2910"/>
              </w:tabs>
              <w:ind w:left="262"/>
              <w:jc w:val="both"/>
              <w:rPr>
                <w:rFonts w:ascii="Times New Roman" w:hAnsi="Times New Roman" w:cs="Times New Roman"/>
                <w:sz w:val="20"/>
                <w:szCs w:val="20"/>
              </w:rPr>
            </w:pPr>
          </w:p>
          <w:p w:rsidR="00C63F3B" w:rsidRPr="00A04463" w:rsidRDefault="00C63F3B" w:rsidP="0065754F">
            <w:pPr>
              <w:tabs>
                <w:tab w:val="left" w:pos="2910"/>
              </w:tabs>
              <w:ind w:left="404" w:hanging="142"/>
              <w:jc w:val="both"/>
              <w:rPr>
                <w:rFonts w:ascii="Times New Roman" w:hAnsi="Times New Roman" w:cs="Times New Roman"/>
                <w:sz w:val="20"/>
                <w:szCs w:val="20"/>
              </w:rPr>
            </w:pPr>
            <w:r w:rsidRPr="00A04463">
              <w:rPr>
                <w:rFonts w:ascii="Times New Roman" w:hAnsi="Times New Roman" w:cs="Times New Roman"/>
                <w:sz w:val="20"/>
                <w:szCs w:val="20"/>
              </w:rPr>
              <w:lastRenderedPageBreak/>
              <w:t>i) l'attuazione di riforme dei sistemi di istruzione e di formazione, in special modo per aumentare la rispondenza delle persone alle esigenze di una società basata sulla conoscenza e sull'apprendimento permanente Nell'ambito dell'obiettivo «Convergenza</w:t>
            </w:r>
          </w:p>
          <w:p w:rsidR="00C63F3B" w:rsidRPr="00A04463" w:rsidRDefault="00C63F3B" w:rsidP="00F73650">
            <w:pPr>
              <w:tabs>
                <w:tab w:val="left" w:pos="2910"/>
              </w:tabs>
              <w:ind w:left="262"/>
              <w:jc w:val="both"/>
              <w:rPr>
                <w:rFonts w:ascii="Times New Roman" w:hAnsi="Times New Roman" w:cs="Times New Roman"/>
                <w:bCs/>
                <w:i/>
                <w:sz w:val="20"/>
                <w:szCs w:val="20"/>
              </w:rPr>
            </w:pPr>
          </w:p>
        </w:tc>
      </w:tr>
      <w:tr w:rsidR="00892750" w:rsidRPr="00A04463" w:rsidTr="00E81D58">
        <w:tc>
          <w:tcPr>
            <w:tcW w:w="7138" w:type="dxa"/>
          </w:tcPr>
          <w:p w:rsidR="007A6E5E" w:rsidRPr="00A04463" w:rsidRDefault="00A37C50" w:rsidP="0065754F">
            <w:pPr>
              <w:tabs>
                <w:tab w:val="left" w:pos="313"/>
              </w:tabs>
              <w:ind w:left="313" w:hanging="313"/>
              <w:jc w:val="both"/>
              <w:rPr>
                <w:rFonts w:ascii="Times New Roman" w:hAnsi="Times New Roman" w:cs="Times New Roman"/>
                <w:sz w:val="20"/>
                <w:szCs w:val="20"/>
              </w:rPr>
            </w:pPr>
            <w:r w:rsidRPr="00A04463">
              <w:rPr>
                <w:rFonts w:ascii="Times New Roman" w:hAnsi="Times New Roman" w:cs="Times New Roman"/>
                <w:sz w:val="20"/>
                <w:szCs w:val="20"/>
              </w:rPr>
              <w:lastRenderedPageBreak/>
              <w:t>d)</w:t>
            </w:r>
            <w:r w:rsidR="007A6E5E" w:rsidRPr="00A04463">
              <w:rPr>
                <w:rFonts w:ascii="Times New Roman" w:hAnsi="Times New Roman" w:cs="Times New Roman"/>
                <w:sz w:val="20"/>
                <w:szCs w:val="20"/>
              </w:rPr>
              <w:t xml:space="preserve"> per l'obiettivo tematico "</w:t>
            </w:r>
            <w:r w:rsidR="007A6E5E" w:rsidRPr="00A04463">
              <w:rPr>
                <w:rFonts w:ascii="Times New Roman" w:hAnsi="Times New Roman" w:cs="Times New Roman"/>
                <w:b/>
                <w:sz w:val="20"/>
                <w:szCs w:val="20"/>
              </w:rPr>
              <w:t>Rafforzare la capacità istituzionale delle autorità pubbliche e delle parti interessate e promuovere un'amministrazione pubblica efficiente"</w:t>
            </w:r>
            <w:r w:rsidR="007A6E5E" w:rsidRPr="00A04463">
              <w:rPr>
                <w:rFonts w:ascii="Times New Roman" w:hAnsi="Times New Roman" w:cs="Times New Roman"/>
                <w:sz w:val="20"/>
                <w:szCs w:val="20"/>
              </w:rPr>
              <w:t xml:space="preserve">: </w:t>
            </w:r>
          </w:p>
          <w:p w:rsidR="007A6E5E" w:rsidRPr="00A04463" w:rsidRDefault="007A6E5E" w:rsidP="001D0DD5">
            <w:pPr>
              <w:tabs>
                <w:tab w:val="left" w:pos="0"/>
              </w:tabs>
              <w:jc w:val="both"/>
              <w:rPr>
                <w:rFonts w:ascii="Times New Roman" w:hAnsi="Times New Roman" w:cs="Times New Roman"/>
                <w:sz w:val="20"/>
                <w:szCs w:val="20"/>
              </w:rPr>
            </w:pPr>
          </w:p>
          <w:p w:rsidR="007A6E5E" w:rsidRPr="00A04463" w:rsidRDefault="007A6E5E" w:rsidP="0065754F">
            <w:pPr>
              <w:tabs>
                <w:tab w:val="left" w:pos="313"/>
              </w:tabs>
              <w:ind w:left="313"/>
              <w:jc w:val="both"/>
              <w:rPr>
                <w:rFonts w:ascii="Times New Roman" w:hAnsi="Times New Roman" w:cs="Times New Roman"/>
                <w:sz w:val="20"/>
                <w:szCs w:val="20"/>
              </w:rPr>
            </w:pPr>
            <w:r w:rsidRPr="00A04463">
              <w:rPr>
                <w:rFonts w:ascii="Times New Roman" w:hAnsi="Times New Roman" w:cs="Times New Roman"/>
                <w:sz w:val="20"/>
                <w:szCs w:val="20"/>
              </w:rPr>
              <w:t xml:space="preserve">i) investimento nella capacità istituzionale e nell'efficacia delle amministrazioni pubbliche e dei servizi pubblici a livello nazionale, regionale e locale nell'ottica delle riforme, di una migliore regolamentazione e di una buona </w:t>
            </w:r>
            <w:proofErr w:type="spellStart"/>
            <w:r w:rsidRPr="00A04463">
              <w:rPr>
                <w:rFonts w:ascii="Times New Roman" w:hAnsi="Times New Roman" w:cs="Times New Roman"/>
                <w:sz w:val="20"/>
                <w:szCs w:val="20"/>
              </w:rPr>
              <w:t>governance</w:t>
            </w:r>
            <w:proofErr w:type="spellEnd"/>
            <w:r w:rsidRPr="00A04463">
              <w:rPr>
                <w:rFonts w:ascii="Times New Roman" w:hAnsi="Times New Roman" w:cs="Times New Roman"/>
                <w:sz w:val="20"/>
                <w:szCs w:val="20"/>
              </w:rPr>
              <w:t>.</w:t>
            </w:r>
          </w:p>
          <w:p w:rsidR="007A6E5E" w:rsidRPr="00A04463" w:rsidRDefault="007A6E5E" w:rsidP="0065754F">
            <w:pPr>
              <w:tabs>
                <w:tab w:val="left" w:pos="313"/>
              </w:tabs>
              <w:ind w:left="313"/>
              <w:jc w:val="both"/>
              <w:rPr>
                <w:rFonts w:ascii="Times New Roman" w:hAnsi="Times New Roman" w:cs="Times New Roman"/>
                <w:sz w:val="20"/>
                <w:szCs w:val="20"/>
              </w:rPr>
            </w:pPr>
            <w:r w:rsidRPr="00A04463">
              <w:rPr>
                <w:rFonts w:ascii="Times New Roman" w:hAnsi="Times New Roman" w:cs="Times New Roman"/>
                <w:sz w:val="20"/>
                <w:szCs w:val="20"/>
              </w:rPr>
              <w:t xml:space="preserve"> </w:t>
            </w:r>
          </w:p>
          <w:p w:rsidR="007A6E5E" w:rsidRPr="00A04463" w:rsidRDefault="007A6E5E" w:rsidP="0065754F">
            <w:pPr>
              <w:tabs>
                <w:tab w:val="left" w:pos="313"/>
              </w:tabs>
              <w:ind w:left="313"/>
              <w:jc w:val="both"/>
              <w:rPr>
                <w:rFonts w:ascii="Times New Roman" w:hAnsi="Times New Roman" w:cs="Times New Roman"/>
                <w:sz w:val="20"/>
                <w:szCs w:val="20"/>
              </w:rPr>
            </w:pPr>
            <w:r w:rsidRPr="00A04463">
              <w:rPr>
                <w:rFonts w:ascii="Times New Roman" w:hAnsi="Times New Roman" w:cs="Times New Roman"/>
                <w:sz w:val="20"/>
                <w:szCs w:val="20"/>
              </w:rPr>
              <w:t xml:space="preserve">Questa priorità d'investimento si applica solo negli Stati membri che possono beneficiare del sostegno del Fondo di coesione o negli Stati membri con una o più regioni NUTS di livello 2 di cui all'articolo 90, paragrafo 2, lettera a), del regolamento (UE) n. 1303/2013; </w:t>
            </w:r>
          </w:p>
          <w:p w:rsidR="007A6E5E" w:rsidRPr="00A04463" w:rsidRDefault="007A6E5E" w:rsidP="0065754F">
            <w:pPr>
              <w:tabs>
                <w:tab w:val="left" w:pos="313"/>
              </w:tabs>
              <w:ind w:left="313"/>
              <w:jc w:val="both"/>
              <w:rPr>
                <w:rFonts w:ascii="Times New Roman" w:hAnsi="Times New Roman" w:cs="Times New Roman"/>
                <w:sz w:val="20"/>
                <w:szCs w:val="20"/>
              </w:rPr>
            </w:pPr>
          </w:p>
          <w:p w:rsidR="000B2262" w:rsidRDefault="007A6E5E" w:rsidP="0065754F">
            <w:pPr>
              <w:tabs>
                <w:tab w:val="left" w:pos="313"/>
                <w:tab w:val="left" w:pos="2910"/>
              </w:tabs>
              <w:ind w:left="313"/>
              <w:jc w:val="both"/>
              <w:rPr>
                <w:rFonts w:ascii="Times New Roman" w:hAnsi="Times New Roman" w:cs="Times New Roman"/>
                <w:i/>
                <w:sz w:val="20"/>
                <w:szCs w:val="20"/>
              </w:rPr>
            </w:pPr>
            <w:r w:rsidRPr="00A04463">
              <w:rPr>
                <w:rFonts w:ascii="Times New Roman" w:hAnsi="Times New Roman" w:cs="Times New Roman"/>
                <w:sz w:val="20"/>
                <w:szCs w:val="20"/>
              </w:rPr>
              <w:t xml:space="preserve">ii) rafforzamento delle capacità di tutti i soggetti interessati che operano nei settori dell'istruzione, della formazione permanente, della formazione e delle politiche sociali e del lavoro, anche mediante patti settoriali e territoriali di mobilitazione per una riforma a livello nazionale, regionale e locale. </w:t>
            </w:r>
          </w:p>
          <w:p w:rsidR="000B2262" w:rsidRP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Pr="000B2262" w:rsidRDefault="000B2262" w:rsidP="000B2262">
            <w:pPr>
              <w:rPr>
                <w:rFonts w:ascii="Times New Roman" w:hAnsi="Times New Roman" w:cs="Times New Roman"/>
                <w:sz w:val="20"/>
                <w:szCs w:val="20"/>
              </w:rPr>
            </w:pPr>
          </w:p>
          <w:p w:rsidR="000B2262" w:rsidRDefault="000B2262" w:rsidP="000B2262">
            <w:pPr>
              <w:rPr>
                <w:rFonts w:ascii="Times New Roman" w:hAnsi="Times New Roman" w:cs="Times New Roman"/>
                <w:sz w:val="20"/>
                <w:szCs w:val="20"/>
              </w:rPr>
            </w:pPr>
          </w:p>
          <w:p w:rsidR="00A37C50" w:rsidRPr="000B2262" w:rsidRDefault="000B2262" w:rsidP="000B2262">
            <w:pPr>
              <w:tabs>
                <w:tab w:val="left" w:pos="2955"/>
              </w:tabs>
              <w:rPr>
                <w:rFonts w:ascii="Times New Roman" w:hAnsi="Times New Roman" w:cs="Times New Roman"/>
                <w:sz w:val="20"/>
                <w:szCs w:val="20"/>
              </w:rPr>
            </w:pPr>
            <w:r>
              <w:rPr>
                <w:rFonts w:ascii="Times New Roman" w:hAnsi="Times New Roman" w:cs="Times New Roman"/>
                <w:sz w:val="20"/>
                <w:szCs w:val="20"/>
              </w:rPr>
              <w:tab/>
            </w:r>
          </w:p>
        </w:tc>
        <w:tc>
          <w:tcPr>
            <w:tcW w:w="7139" w:type="dxa"/>
          </w:tcPr>
          <w:p w:rsidR="00A37C50" w:rsidRPr="00A04463" w:rsidRDefault="001D0DD5" w:rsidP="0065754F">
            <w:pPr>
              <w:tabs>
                <w:tab w:val="left" w:pos="2910"/>
              </w:tabs>
              <w:ind w:left="262" w:hanging="262"/>
              <w:jc w:val="both"/>
              <w:rPr>
                <w:rFonts w:ascii="Times New Roman" w:hAnsi="Times New Roman" w:cs="Times New Roman"/>
                <w:sz w:val="20"/>
                <w:szCs w:val="20"/>
              </w:rPr>
            </w:pPr>
            <w:r w:rsidRPr="00A04463">
              <w:rPr>
                <w:rFonts w:ascii="Times New Roman" w:hAnsi="Times New Roman" w:cs="Times New Roman"/>
                <w:sz w:val="20"/>
                <w:szCs w:val="20"/>
              </w:rPr>
              <w:t>f</w:t>
            </w:r>
            <w:r w:rsidR="00A37C50" w:rsidRPr="00A04463">
              <w:rPr>
                <w:rFonts w:ascii="Times New Roman" w:hAnsi="Times New Roman" w:cs="Times New Roman"/>
                <w:sz w:val="20"/>
                <w:szCs w:val="20"/>
              </w:rPr>
              <w:t xml:space="preserve">) </w:t>
            </w:r>
            <w:r w:rsidR="00A37C50" w:rsidRPr="00A04463">
              <w:rPr>
                <w:rFonts w:ascii="Times New Roman" w:hAnsi="Times New Roman" w:cs="Times New Roman"/>
                <w:b/>
                <w:sz w:val="20"/>
                <w:szCs w:val="20"/>
              </w:rPr>
              <w:t>rafforzare la capacità istituzionale e l'efficienza delle pubbliche amministrazioni e dei servizi pubblici a livello nazionale, regionale e locale e, ove opportuno, delle parti sociali e delle organizzazioni non governative in una prospettiva di riforme, miglioramento della regolamentazione e buona governance, soprattutto nei settori economico, occupazionale, dell'istruzione, sociale, ambientale e giudiziario</w:t>
            </w:r>
            <w:r w:rsidR="00A37C50" w:rsidRPr="00A04463">
              <w:rPr>
                <w:rFonts w:ascii="Times New Roman" w:hAnsi="Times New Roman" w:cs="Times New Roman"/>
                <w:sz w:val="20"/>
                <w:szCs w:val="20"/>
              </w:rPr>
              <w:t>, promuovendo in particolare:</w:t>
            </w:r>
          </w:p>
          <w:p w:rsidR="008F318A" w:rsidRPr="00A04463" w:rsidRDefault="008F318A" w:rsidP="001D0DD5">
            <w:pPr>
              <w:tabs>
                <w:tab w:val="left" w:pos="2910"/>
              </w:tabs>
              <w:jc w:val="both"/>
              <w:rPr>
                <w:rFonts w:ascii="Times New Roman" w:hAnsi="Times New Roman" w:cs="Times New Roman"/>
                <w:sz w:val="20"/>
                <w:szCs w:val="20"/>
              </w:rPr>
            </w:pPr>
          </w:p>
          <w:p w:rsidR="008F318A" w:rsidRPr="00A04463" w:rsidRDefault="008F318A" w:rsidP="001D0DD5">
            <w:pPr>
              <w:tabs>
                <w:tab w:val="left" w:pos="2910"/>
              </w:tabs>
              <w:jc w:val="both"/>
              <w:rPr>
                <w:rFonts w:ascii="Times New Roman" w:hAnsi="Times New Roman" w:cs="Times New Roman"/>
                <w:sz w:val="20"/>
                <w:szCs w:val="20"/>
              </w:rPr>
            </w:pPr>
          </w:p>
          <w:p w:rsidR="008F318A" w:rsidRPr="00A04463" w:rsidRDefault="008F318A" w:rsidP="001D0DD5">
            <w:pPr>
              <w:pStyle w:val="Paragrafoelenco"/>
              <w:tabs>
                <w:tab w:val="left" w:pos="2910"/>
              </w:tabs>
              <w:ind w:left="1124"/>
              <w:jc w:val="both"/>
              <w:rPr>
                <w:rFonts w:ascii="Times New Roman" w:hAnsi="Times New Roman" w:cs="Times New Roman"/>
                <w:sz w:val="20"/>
                <w:szCs w:val="20"/>
              </w:rPr>
            </w:pPr>
          </w:p>
          <w:p w:rsidR="008F318A" w:rsidRPr="00A04463" w:rsidRDefault="008F318A" w:rsidP="001D0DD5">
            <w:pPr>
              <w:tabs>
                <w:tab w:val="left" w:pos="2910"/>
              </w:tabs>
              <w:ind w:left="404"/>
              <w:jc w:val="both"/>
              <w:rPr>
                <w:rFonts w:ascii="Times New Roman" w:hAnsi="Times New Roman" w:cs="Times New Roman"/>
                <w:sz w:val="20"/>
                <w:szCs w:val="20"/>
              </w:rPr>
            </w:pPr>
          </w:p>
          <w:p w:rsidR="008F318A" w:rsidRPr="00A04463" w:rsidRDefault="008F318A" w:rsidP="001D0DD5">
            <w:pPr>
              <w:tabs>
                <w:tab w:val="left" w:pos="2910"/>
              </w:tabs>
              <w:ind w:left="404"/>
              <w:jc w:val="both"/>
              <w:rPr>
                <w:rFonts w:ascii="Times New Roman" w:hAnsi="Times New Roman" w:cs="Times New Roman"/>
                <w:sz w:val="20"/>
                <w:szCs w:val="20"/>
              </w:rPr>
            </w:pPr>
          </w:p>
          <w:p w:rsidR="00802568" w:rsidRPr="00A04463" w:rsidRDefault="00802568" w:rsidP="001D0DD5">
            <w:pPr>
              <w:tabs>
                <w:tab w:val="left" w:pos="2910"/>
              </w:tabs>
              <w:ind w:left="404"/>
              <w:jc w:val="both"/>
              <w:rPr>
                <w:rFonts w:ascii="Times New Roman" w:hAnsi="Times New Roman" w:cs="Times New Roman"/>
                <w:sz w:val="20"/>
                <w:szCs w:val="20"/>
              </w:rPr>
            </w:pPr>
          </w:p>
          <w:p w:rsidR="008F318A" w:rsidRDefault="008F318A" w:rsidP="001D0DD5">
            <w:pPr>
              <w:tabs>
                <w:tab w:val="left" w:pos="2910"/>
              </w:tabs>
              <w:ind w:left="404"/>
              <w:jc w:val="both"/>
              <w:rPr>
                <w:rFonts w:ascii="Times New Roman" w:hAnsi="Times New Roman" w:cs="Times New Roman"/>
                <w:sz w:val="20"/>
                <w:szCs w:val="20"/>
              </w:rPr>
            </w:pPr>
          </w:p>
          <w:p w:rsidR="00CB533C" w:rsidRDefault="00CB533C" w:rsidP="001D0DD5">
            <w:pPr>
              <w:tabs>
                <w:tab w:val="left" w:pos="2910"/>
              </w:tabs>
              <w:ind w:left="404"/>
              <w:jc w:val="both"/>
              <w:rPr>
                <w:rFonts w:ascii="Times New Roman" w:hAnsi="Times New Roman" w:cs="Times New Roman"/>
                <w:sz w:val="20"/>
                <w:szCs w:val="20"/>
              </w:rPr>
            </w:pPr>
          </w:p>
          <w:p w:rsidR="00CB533C" w:rsidRDefault="00CB533C" w:rsidP="001D0DD5">
            <w:pPr>
              <w:tabs>
                <w:tab w:val="left" w:pos="2910"/>
              </w:tabs>
              <w:ind w:left="404"/>
              <w:jc w:val="both"/>
              <w:rPr>
                <w:rFonts w:ascii="Times New Roman" w:hAnsi="Times New Roman" w:cs="Times New Roman"/>
                <w:sz w:val="20"/>
                <w:szCs w:val="20"/>
              </w:rPr>
            </w:pPr>
          </w:p>
          <w:p w:rsidR="00CB533C" w:rsidRDefault="00CB533C" w:rsidP="001D0DD5">
            <w:pPr>
              <w:tabs>
                <w:tab w:val="left" w:pos="2910"/>
              </w:tabs>
              <w:ind w:left="404"/>
              <w:jc w:val="both"/>
              <w:rPr>
                <w:rFonts w:ascii="Times New Roman" w:hAnsi="Times New Roman" w:cs="Times New Roman"/>
                <w:sz w:val="20"/>
                <w:szCs w:val="20"/>
              </w:rPr>
            </w:pPr>
          </w:p>
          <w:p w:rsidR="00CB533C" w:rsidRPr="00A04463" w:rsidRDefault="00CB533C" w:rsidP="001D0DD5">
            <w:pPr>
              <w:tabs>
                <w:tab w:val="left" w:pos="2910"/>
              </w:tabs>
              <w:ind w:left="404"/>
              <w:jc w:val="both"/>
              <w:rPr>
                <w:rFonts w:ascii="Times New Roman" w:hAnsi="Times New Roman" w:cs="Times New Roman"/>
                <w:sz w:val="20"/>
                <w:szCs w:val="20"/>
              </w:rPr>
            </w:pPr>
          </w:p>
          <w:p w:rsidR="00CB533C" w:rsidRPr="00CB533C" w:rsidRDefault="00A37C50" w:rsidP="0065754F">
            <w:pPr>
              <w:pStyle w:val="Paragrafoelenco"/>
              <w:numPr>
                <w:ilvl w:val="0"/>
                <w:numId w:val="18"/>
              </w:numPr>
              <w:tabs>
                <w:tab w:val="left" w:pos="262"/>
              </w:tabs>
              <w:ind w:left="120" w:hanging="131"/>
              <w:jc w:val="both"/>
              <w:rPr>
                <w:rFonts w:ascii="Times New Roman" w:hAnsi="Times New Roman" w:cs="Times New Roman"/>
                <w:bCs/>
                <w:i/>
                <w:sz w:val="20"/>
                <w:szCs w:val="20"/>
              </w:rPr>
            </w:pPr>
            <w:proofErr w:type="gramStart"/>
            <w:r w:rsidRPr="00A04463">
              <w:rPr>
                <w:rFonts w:ascii="Times New Roman" w:hAnsi="Times New Roman" w:cs="Times New Roman"/>
                <w:sz w:val="20"/>
                <w:szCs w:val="20"/>
              </w:rPr>
              <w:t>potenziamento</w:t>
            </w:r>
            <w:proofErr w:type="gramEnd"/>
            <w:r w:rsidRPr="00A04463">
              <w:rPr>
                <w:rFonts w:ascii="Times New Roman" w:hAnsi="Times New Roman" w:cs="Times New Roman"/>
                <w:sz w:val="20"/>
                <w:szCs w:val="20"/>
              </w:rPr>
              <w:t xml:space="preserve"> delle capacità nell'attuazione di strategie e programmi nei settori pertinenti, anche per quanto riguarda l'applicazione della legislazione, in particolare attraverso la formazione continua dei dirigenti e del personale e un sostegno specifico ai servizi fondamentali, agli ispettorati e ai soggetti socioeconomici, comprese le parti sociali e i partner ambientali, le organizzazioni non governative interessate e le organizzazioni professionali rappresentative.</w:t>
            </w:r>
          </w:p>
          <w:p w:rsidR="00A37C50" w:rsidRPr="00CB533C" w:rsidRDefault="008F318A" w:rsidP="0065754F">
            <w:pPr>
              <w:pStyle w:val="Paragrafoelenco"/>
              <w:numPr>
                <w:ilvl w:val="0"/>
                <w:numId w:val="18"/>
              </w:numPr>
              <w:tabs>
                <w:tab w:val="left" w:pos="262"/>
              </w:tabs>
              <w:ind w:left="120" w:hanging="131"/>
              <w:jc w:val="both"/>
              <w:rPr>
                <w:rFonts w:ascii="Times New Roman" w:hAnsi="Times New Roman" w:cs="Times New Roman"/>
                <w:bCs/>
                <w:i/>
                <w:sz w:val="20"/>
                <w:szCs w:val="20"/>
              </w:rPr>
            </w:pPr>
            <w:proofErr w:type="gramStart"/>
            <w:r w:rsidRPr="00CB533C">
              <w:rPr>
                <w:rFonts w:ascii="Times New Roman" w:hAnsi="Times New Roman" w:cs="Times New Roman"/>
                <w:sz w:val="20"/>
                <w:szCs w:val="20"/>
              </w:rPr>
              <w:t>meccanismi</w:t>
            </w:r>
            <w:proofErr w:type="gramEnd"/>
            <w:r w:rsidRPr="00CB533C">
              <w:rPr>
                <w:rFonts w:ascii="Times New Roman" w:hAnsi="Times New Roman" w:cs="Times New Roman"/>
                <w:sz w:val="20"/>
                <w:szCs w:val="20"/>
              </w:rPr>
              <w:t xml:space="preserve"> per migliorare la corretta elaborazione, monitoraggio e valutazione delle strategie e dei programmi, anche tramite studi, statistiche e consulenze di esperti, sostegno al coordinamento interdipartimentale e dialogo fra gli organi pubblici e privati responsabili;</w:t>
            </w:r>
          </w:p>
        </w:tc>
      </w:tr>
      <w:tr w:rsidR="00892750" w:rsidRPr="00A04463" w:rsidTr="00E81D58">
        <w:trPr>
          <w:trHeight w:val="6846"/>
        </w:trPr>
        <w:tc>
          <w:tcPr>
            <w:tcW w:w="7138" w:type="dxa"/>
          </w:tcPr>
          <w:p w:rsidR="006D783E" w:rsidRPr="00A04463" w:rsidRDefault="006D783E" w:rsidP="0065754F">
            <w:pPr>
              <w:pStyle w:val="Paragrafoelenco"/>
              <w:numPr>
                <w:ilvl w:val="0"/>
                <w:numId w:val="2"/>
              </w:numPr>
              <w:tabs>
                <w:tab w:val="left" w:pos="0"/>
                <w:tab w:val="left" w:pos="313"/>
              </w:tabs>
              <w:ind w:left="313" w:hanging="313"/>
              <w:jc w:val="both"/>
              <w:rPr>
                <w:rFonts w:ascii="Times New Roman" w:hAnsi="Times New Roman" w:cs="Times New Roman"/>
                <w:sz w:val="20"/>
                <w:szCs w:val="20"/>
              </w:rPr>
            </w:pPr>
            <w:r w:rsidRPr="00A04463">
              <w:rPr>
                <w:rFonts w:ascii="Times New Roman" w:hAnsi="Times New Roman" w:cs="Times New Roman"/>
                <w:sz w:val="20"/>
                <w:szCs w:val="20"/>
              </w:rPr>
              <w:lastRenderedPageBreak/>
              <w:t xml:space="preserve">Attraverso le priorità d'investimento elencate nel paragrafo 1, l'FSE contribuisce anche ad altri obiettivi tematici che figurano nell'articolo 9, primo comma, del regolamento (UE) n. 1303/2013, in primo luogo: </w:t>
            </w:r>
          </w:p>
          <w:p w:rsidR="00237552" w:rsidRPr="00A04463" w:rsidRDefault="00237552" w:rsidP="001D0DD5">
            <w:pPr>
              <w:pStyle w:val="Paragrafoelenco"/>
              <w:tabs>
                <w:tab w:val="left" w:pos="0"/>
                <w:tab w:val="left" w:pos="313"/>
              </w:tabs>
              <w:ind w:left="615"/>
              <w:jc w:val="both"/>
              <w:rPr>
                <w:rFonts w:ascii="Times New Roman" w:hAnsi="Times New Roman" w:cs="Times New Roman"/>
                <w:sz w:val="20"/>
                <w:szCs w:val="20"/>
              </w:rPr>
            </w:pPr>
          </w:p>
          <w:p w:rsidR="006D783E" w:rsidRPr="00A04463" w:rsidRDefault="006D783E" w:rsidP="0065754F">
            <w:pPr>
              <w:tabs>
                <w:tab w:val="left" w:pos="0"/>
              </w:tabs>
              <w:ind w:left="454" w:hanging="141"/>
              <w:jc w:val="both"/>
              <w:rPr>
                <w:rFonts w:ascii="Times New Roman" w:hAnsi="Times New Roman" w:cs="Times New Roman"/>
                <w:sz w:val="20"/>
                <w:szCs w:val="20"/>
              </w:rPr>
            </w:pPr>
            <w:r w:rsidRPr="00A04463">
              <w:rPr>
                <w:rFonts w:ascii="Times New Roman" w:hAnsi="Times New Roman" w:cs="Times New Roman"/>
                <w:sz w:val="20"/>
                <w:szCs w:val="20"/>
              </w:rPr>
              <w:t xml:space="preserve">a) sostenendo il passaggio a un'economia a bassa emissione di carbonio, resistente ai cambiamenti climatici, efficiente nell'utilizzazione delle risorse ed ecologicamente sostenibile, mediante un miglioramento dei sistemi d'istruzione e di formazione mirato all'adattamento delle competenze e delle qualifiche, il perfezionamento professionale della manodopera e la creazione di nuovi posti di lavoro nei settori collegati all'ambiente e all'energia; </w:t>
            </w:r>
          </w:p>
          <w:p w:rsidR="003B6002" w:rsidRDefault="003B6002" w:rsidP="0065754F">
            <w:pPr>
              <w:ind w:left="454" w:hanging="141"/>
              <w:jc w:val="both"/>
              <w:rPr>
                <w:rFonts w:ascii="Times New Roman" w:hAnsi="Times New Roman" w:cs="Times New Roman"/>
                <w:sz w:val="20"/>
                <w:szCs w:val="20"/>
              </w:rPr>
            </w:pPr>
          </w:p>
          <w:p w:rsidR="006D783E" w:rsidRPr="00A04463" w:rsidRDefault="006D783E" w:rsidP="0065754F">
            <w:pPr>
              <w:ind w:left="454" w:hanging="141"/>
              <w:jc w:val="both"/>
              <w:rPr>
                <w:rFonts w:ascii="Times New Roman" w:hAnsi="Times New Roman" w:cs="Times New Roman"/>
                <w:sz w:val="20"/>
                <w:szCs w:val="20"/>
              </w:rPr>
            </w:pPr>
            <w:r w:rsidRPr="00A04463">
              <w:rPr>
                <w:rFonts w:ascii="Times New Roman" w:hAnsi="Times New Roman" w:cs="Times New Roman"/>
                <w:sz w:val="20"/>
                <w:szCs w:val="20"/>
              </w:rPr>
              <w:t xml:space="preserve">b) migliorando l'accesso, l'utilizzo e la qualità delle tecnologie d'informazione e di comunicazione grazie allo sviluppo della cultura digitale e dell'e-learning e all'investimento nell'inclusione digitale, nelle competenze digitali e nelle relative competenze imprenditoriali; </w:t>
            </w:r>
          </w:p>
          <w:p w:rsidR="00237552" w:rsidRPr="00A04463" w:rsidRDefault="00237552" w:rsidP="0065754F">
            <w:pPr>
              <w:ind w:left="454" w:hanging="141"/>
              <w:jc w:val="both"/>
              <w:rPr>
                <w:rFonts w:ascii="Times New Roman" w:hAnsi="Times New Roman" w:cs="Times New Roman"/>
                <w:sz w:val="20"/>
                <w:szCs w:val="20"/>
              </w:rPr>
            </w:pPr>
          </w:p>
          <w:p w:rsidR="006D783E" w:rsidRPr="00A04463" w:rsidRDefault="006D783E" w:rsidP="0065754F">
            <w:pPr>
              <w:ind w:left="454" w:hanging="141"/>
              <w:jc w:val="both"/>
              <w:rPr>
                <w:rFonts w:ascii="Times New Roman" w:hAnsi="Times New Roman" w:cs="Times New Roman"/>
                <w:sz w:val="20"/>
                <w:szCs w:val="20"/>
              </w:rPr>
            </w:pPr>
            <w:r w:rsidRPr="00A04463">
              <w:rPr>
                <w:rFonts w:ascii="Times New Roman" w:hAnsi="Times New Roman" w:cs="Times New Roman"/>
                <w:sz w:val="20"/>
                <w:szCs w:val="20"/>
              </w:rPr>
              <w:t xml:space="preserve">c) rafforzando la ricerca, lo sviluppo tecnologico e l'innovazione attraverso lo sviluppo degli studi post-universitari e delle competenze imprenditoriali, la formazione dei ricercatori, la condivisione in rete delle attività e i partenariati tra gli istituti d'insegnamento superiore, i centri di ricerca tecnologici e le imprese; </w:t>
            </w:r>
          </w:p>
          <w:p w:rsidR="00237552" w:rsidRPr="00A04463" w:rsidRDefault="00237552" w:rsidP="0065754F">
            <w:pPr>
              <w:ind w:left="454" w:hanging="141"/>
              <w:jc w:val="both"/>
              <w:rPr>
                <w:rFonts w:ascii="Times New Roman" w:hAnsi="Times New Roman" w:cs="Times New Roman"/>
                <w:sz w:val="20"/>
                <w:szCs w:val="20"/>
              </w:rPr>
            </w:pPr>
          </w:p>
          <w:p w:rsidR="00A37C50" w:rsidRPr="00A04463" w:rsidRDefault="006D783E" w:rsidP="0065754F">
            <w:pPr>
              <w:ind w:left="454" w:hanging="141"/>
              <w:jc w:val="both"/>
              <w:rPr>
                <w:rFonts w:ascii="Times New Roman" w:hAnsi="Times New Roman" w:cs="Times New Roman"/>
                <w:i/>
                <w:sz w:val="20"/>
                <w:szCs w:val="20"/>
              </w:rPr>
            </w:pPr>
            <w:r w:rsidRPr="00A04463">
              <w:rPr>
                <w:rFonts w:ascii="Times New Roman" w:hAnsi="Times New Roman" w:cs="Times New Roman"/>
                <w:sz w:val="20"/>
                <w:szCs w:val="20"/>
              </w:rPr>
              <w:t>d) migliorando la competitività e la sostenibilità a lungo termine delle piccole e medie imprese attraverso la promozione della capacità di adattamento delle imprese, dei dirigenti e dei lavoratori e un maggiore investimento nel capitale umano e il sostegno a istituti di istruzione o formazione professionale orientati alla pratica.</w:t>
            </w:r>
          </w:p>
        </w:tc>
        <w:tc>
          <w:tcPr>
            <w:tcW w:w="7139" w:type="dxa"/>
          </w:tcPr>
          <w:p w:rsidR="00802568" w:rsidRPr="00A04463" w:rsidRDefault="00802568" w:rsidP="001D0DD5">
            <w:pPr>
              <w:tabs>
                <w:tab w:val="left" w:pos="2910"/>
              </w:tabs>
              <w:jc w:val="both"/>
              <w:rPr>
                <w:rFonts w:ascii="Times New Roman" w:hAnsi="Times New Roman" w:cs="Times New Roman"/>
                <w:sz w:val="20"/>
                <w:szCs w:val="20"/>
              </w:rPr>
            </w:pPr>
          </w:p>
          <w:p w:rsidR="003B6002" w:rsidRDefault="003B6002" w:rsidP="001D0DD5">
            <w:pPr>
              <w:tabs>
                <w:tab w:val="left" w:pos="2910"/>
              </w:tabs>
              <w:jc w:val="both"/>
              <w:rPr>
                <w:rFonts w:ascii="Times New Roman" w:hAnsi="Times New Roman" w:cs="Times New Roman"/>
                <w:sz w:val="20"/>
                <w:szCs w:val="20"/>
              </w:rPr>
            </w:pPr>
          </w:p>
          <w:p w:rsidR="00D04D9B" w:rsidRPr="00A04463" w:rsidRDefault="00D04D9B" w:rsidP="001D0DD5">
            <w:pPr>
              <w:tabs>
                <w:tab w:val="left" w:pos="2910"/>
              </w:tabs>
              <w:jc w:val="both"/>
              <w:rPr>
                <w:rFonts w:ascii="Times New Roman" w:hAnsi="Times New Roman" w:cs="Times New Roman"/>
                <w:bCs/>
                <w:i/>
                <w:sz w:val="20"/>
                <w:szCs w:val="20"/>
              </w:rPr>
            </w:pPr>
          </w:p>
        </w:tc>
      </w:tr>
    </w:tbl>
    <w:p w:rsidR="00F158A4" w:rsidRPr="00A04463" w:rsidRDefault="00F158A4" w:rsidP="001D0DD5">
      <w:pPr>
        <w:tabs>
          <w:tab w:val="left" w:pos="2910"/>
        </w:tabs>
        <w:spacing w:after="0" w:line="240" w:lineRule="auto"/>
        <w:jc w:val="both"/>
        <w:rPr>
          <w:rFonts w:ascii="Times New Roman" w:hAnsi="Times New Roman" w:cs="Times New Roman"/>
          <w:iCs/>
          <w:sz w:val="20"/>
          <w:szCs w:val="20"/>
        </w:rPr>
      </w:pPr>
    </w:p>
    <w:p w:rsidR="0077495A" w:rsidRPr="00A04463" w:rsidRDefault="0077495A" w:rsidP="001D0DD5">
      <w:pPr>
        <w:tabs>
          <w:tab w:val="left" w:pos="2910"/>
        </w:tabs>
        <w:spacing w:after="0" w:line="240" w:lineRule="auto"/>
        <w:jc w:val="both"/>
        <w:rPr>
          <w:rFonts w:ascii="Times New Roman" w:hAnsi="Times New Roman" w:cs="Times New Roman"/>
          <w:iCs/>
          <w:sz w:val="20"/>
          <w:szCs w:val="20"/>
        </w:rPr>
        <w:sectPr w:rsidR="0077495A" w:rsidRPr="00A04463" w:rsidSect="00036CD1">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417" w:bottom="1134" w:left="1134" w:header="708" w:footer="708" w:gutter="0"/>
          <w:cols w:space="708"/>
          <w:docGrid w:linePitch="360"/>
        </w:sectPr>
      </w:pPr>
    </w:p>
    <w:p w:rsidR="00724446" w:rsidRPr="00BD2197" w:rsidRDefault="00724446" w:rsidP="00BD2197">
      <w:pPr>
        <w:spacing w:after="0" w:line="276" w:lineRule="auto"/>
        <w:jc w:val="center"/>
        <w:rPr>
          <w:rFonts w:ascii="Times New Roman" w:eastAsia="Times New Roman" w:hAnsi="Times New Roman" w:cs="Times New Roman"/>
          <w:sz w:val="23"/>
          <w:szCs w:val="23"/>
          <w:lang w:eastAsia="it-IT"/>
        </w:rPr>
      </w:pPr>
      <w:r w:rsidRPr="00BD2197">
        <w:rPr>
          <w:rFonts w:ascii="Times New Roman" w:eastAsia="Times New Roman" w:hAnsi="Times New Roman" w:cs="Times New Roman"/>
          <w:b/>
          <w:bCs/>
          <w:sz w:val="23"/>
          <w:szCs w:val="23"/>
          <w:lang w:eastAsia="it-IT"/>
        </w:rPr>
        <w:lastRenderedPageBreak/>
        <w:t>PRIME</w:t>
      </w:r>
      <w:r w:rsidRPr="00BD2197">
        <w:rPr>
          <w:rFonts w:ascii="Times New Roman" w:eastAsia="Times New Roman" w:hAnsi="Times New Roman" w:cs="Times New Roman"/>
          <w:bCs/>
          <w:sz w:val="23"/>
          <w:szCs w:val="23"/>
          <w:lang w:eastAsia="it-IT"/>
        </w:rPr>
        <w:t xml:space="preserve"> </w:t>
      </w:r>
      <w:r w:rsidRPr="00BD2197">
        <w:rPr>
          <w:rFonts w:ascii="Times New Roman" w:eastAsia="Times New Roman" w:hAnsi="Times New Roman" w:cs="Times New Roman"/>
          <w:b/>
          <w:bCs/>
          <w:sz w:val="23"/>
          <w:szCs w:val="23"/>
          <w:lang w:eastAsia="it-IT"/>
        </w:rPr>
        <w:t>RIFLESSIONI</w:t>
      </w:r>
    </w:p>
    <w:p w:rsidR="00724446" w:rsidRPr="00BD2197" w:rsidRDefault="00724446" w:rsidP="00BD2197">
      <w:pPr>
        <w:spacing w:after="0" w:line="276" w:lineRule="auto"/>
        <w:jc w:val="both"/>
        <w:rPr>
          <w:rFonts w:ascii="Times New Roman" w:eastAsia="Times New Roman" w:hAnsi="Times New Roman" w:cs="Times New Roman"/>
          <w:sz w:val="23"/>
          <w:szCs w:val="23"/>
          <w:lang w:eastAsia="it-IT"/>
        </w:rPr>
      </w:pPr>
    </w:p>
    <w:p w:rsidR="00724446" w:rsidRPr="00BD2197" w:rsidRDefault="00724446" w:rsidP="00BD2197">
      <w:pPr>
        <w:spacing w:after="0" w:line="276" w:lineRule="auto"/>
        <w:jc w:val="center"/>
        <w:rPr>
          <w:rFonts w:ascii="Times New Roman" w:eastAsia="Times New Roman" w:hAnsi="Times New Roman" w:cs="Times New Roman"/>
          <w:b/>
          <w:i/>
          <w:sz w:val="23"/>
          <w:szCs w:val="23"/>
          <w:lang w:eastAsia="it-IT"/>
        </w:rPr>
      </w:pPr>
      <w:r w:rsidRPr="00BD2197">
        <w:rPr>
          <w:rFonts w:ascii="Times New Roman" w:eastAsia="Times New Roman" w:hAnsi="Times New Roman" w:cs="Times New Roman"/>
          <w:b/>
          <w:bCs/>
          <w:i/>
          <w:sz w:val="23"/>
          <w:szCs w:val="23"/>
          <w:lang w:eastAsia="it-IT"/>
        </w:rPr>
        <w:t>Ambito di applicazione del sostegno</w:t>
      </w:r>
    </w:p>
    <w:p w:rsidR="008F57FB" w:rsidRDefault="008F57FB" w:rsidP="00BD2197">
      <w:pPr>
        <w:spacing w:after="0" w:line="276" w:lineRule="auto"/>
        <w:jc w:val="center"/>
        <w:rPr>
          <w:rFonts w:ascii="Times New Roman" w:eastAsia="Times New Roman" w:hAnsi="Times New Roman" w:cs="Times New Roman"/>
          <w:i/>
          <w:sz w:val="23"/>
          <w:szCs w:val="23"/>
          <w:lang w:eastAsia="it-IT"/>
        </w:rPr>
      </w:pPr>
      <w:r w:rsidRPr="00BD2197">
        <w:rPr>
          <w:rFonts w:ascii="Times New Roman" w:eastAsia="Times New Roman" w:hAnsi="Times New Roman" w:cs="Times New Roman"/>
          <w:i/>
          <w:sz w:val="23"/>
          <w:szCs w:val="23"/>
          <w:lang w:eastAsia="it-IT"/>
        </w:rPr>
        <w:t>Articolo</w:t>
      </w:r>
      <w:r w:rsidR="00724446" w:rsidRPr="00BD2197">
        <w:rPr>
          <w:rFonts w:ascii="Times New Roman" w:eastAsia="Times New Roman" w:hAnsi="Times New Roman" w:cs="Times New Roman"/>
          <w:i/>
          <w:sz w:val="23"/>
          <w:szCs w:val="23"/>
          <w:lang w:eastAsia="it-IT"/>
        </w:rPr>
        <w:t xml:space="preserve"> 3</w:t>
      </w:r>
      <w:r w:rsidR="004E6D43">
        <w:rPr>
          <w:rFonts w:ascii="Times New Roman" w:eastAsia="Times New Roman" w:hAnsi="Times New Roman" w:cs="Times New Roman"/>
          <w:i/>
          <w:sz w:val="23"/>
          <w:szCs w:val="23"/>
          <w:lang w:eastAsia="it-IT"/>
        </w:rPr>
        <w:t xml:space="preserve"> e articolo 2 </w:t>
      </w:r>
      <w:r w:rsidR="00724446" w:rsidRPr="00BD2197">
        <w:rPr>
          <w:rFonts w:ascii="Times New Roman" w:eastAsia="Times New Roman" w:hAnsi="Times New Roman" w:cs="Times New Roman"/>
          <w:i/>
          <w:sz w:val="23"/>
          <w:szCs w:val="23"/>
          <w:lang w:eastAsia="it-IT"/>
        </w:rPr>
        <w:t>Reg</w:t>
      </w:r>
      <w:r w:rsidR="00802568" w:rsidRPr="00BD2197">
        <w:rPr>
          <w:rFonts w:ascii="Times New Roman" w:eastAsia="Times New Roman" w:hAnsi="Times New Roman" w:cs="Times New Roman"/>
          <w:i/>
          <w:sz w:val="23"/>
          <w:szCs w:val="23"/>
          <w:lang w:eastAsia="it-IT"/>
        </w:rPr>
        <w:t>olamento</w:t>
      </w:r>
      <w:r w:rsidR="00724446" w:rsidRPr="00BD2197">
        <w:rPr>
          <w:rFonts w:ascii="Times New Roman" w:eastAsia="Times New Roman" w:hAnsi="Times New Roman" w:cs="Times New Roman"/>
          <w:i/>
          <w:sz w:val="23"/>
          <w:szCs w:val="23"/>
          <w:lang w:eastAsia="it-IT"/>
        </w:rPr>
        <w:t xml:space="preserve"> FSE</w:t>
      </w:r>
      <w:r w:rsidR="00802568" w:rsidRPr="00BD2197">
        <w:rPr>
          <w:rFonts w:ascii="Times New Roman" w:eastAsia="Times New Roman" w:hAnsi="Times New Roman" w:cs="Times New Roman"/>
          <w:i/>
          <w:sz w:val="23"/>
          <w:szCs w:val="23"/>
          <w:lang w:eastAsia="it-IT"/>
        </w:rPr>
        <w:t xml:space="preserve"> 1304/2013</w:t>
      </w:r>
    </w:p>
    <w:p w:rsidR="004E6D43" w:rsidRPr="00BD2197" w:rsidRDefault="004E6D43" w:rsidP="00BD2197">
      <w:pPr>
        <w:spacing w:after="0" w:line="276" w:lineRule="auto"/>
        <w:jc w:val="center"/>
        <w:rPr>
          <w:rFonts w:ascii="Times New Roman" w:eastAsia="Times New Roman" w:hAnsi="Times New Roman" w:cs="Times New Roman"/>
          <w:i/>
          <w:sz w:val="23"/>
          <w:szCs w:val="23"/>
          <w:lang w:eastAsia="it-IT"/>
        </w:rPr>
      </w:pPr>
      <w:r>
        <w:rPr>
          <w:rFonts w:ascii="Times New Roman" w:eastAsia="Times New Roman" w:hAnsi="Times New Roman" w:cs="Times New Roman"/>
          <w:i/>
          <w:sz w:val="23"/>
          <w:szCs w:val="23"/>
          <w:lang w:eastAsia="it-IT"/>
        </w:rPr>
        <w:t>Articolo 9 Regolamento disposizioni comuni 1303/2013</w:t>
      </w:r>
    </w:p>
    <w:p w:rsidR="00724446" w:rsidRPr="00BD2197" w:rsidRDefault="00724446" w:rsidP="00BD2197">
      <w:pPr>
        <w:spacing w:after="0" w:line="276" w:lineRule="auto"/>
        <w:jc w:val="center"/>
        <w:rPr>
          <w:rFonts w:ascii="Times New Roman" w:eastAsia="Times New Roman" w:hAnsi="Times New Roman" w:cs="Times New Roman"/>
          <w:b/>
          <w:i/>
          <w:sz w:val="23"/>
          <w:szCs w:val="23"/>
          <w:lang w:eastAsia="it-IT"/>
        </w:rPr>
      </w:pPr>
    </w:p>
    <w:p w:rsidR="005C27D0" w:rsidRPr="00BD2197" w:rsidRDefault="00D60F18"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L’articolo 3 descrive </w:t>
      </w:r>
      <w:r w:rsidRPr="00BD2197">
        <w:rPr>
          <w:rFonts w:ascii="Times New Roman" w:hAnsi="Times New Roman" w:cs="Times New Roman"/>
          <w:b/>
          <w:bCs/>
          <w:iCs/>
          <w:sz w:val="23"/>
          <w:szCs w:val="23"/>
        </w:rPr>
        <w:t>l’ambito di applicazione del Fondo Sociale Europeo</w:t>
      </w:r>
      <w:r w:rsidRPr="00BD2197">
        <w:rPr>
          <w:rFonts w:ascii="Times New Roman" w:hAnsi="Times New Roman" w:cs="Times New Roman"/>
          <w:bCs/>
          <w:iCs/>
          <w:sz w:val="23"/>
          <w:szCs w:val="23"/>
        </w:rPr>
        <w:t xml:space="preserve"> delineando il ruolo del sostegno rispetto alla complessiva strategia dell’Unione Europea</w:t>
      </w:r>
      <w:r w:rsidR="005C27D0" w:rsidRPr="00BD2197">
        <w:rPr>
          <w:rFonts w:ascii="Times New Roman" w:hAnsi="Times New Roman" w:cs="Times New Roman"/>
          <w:bCs/>
          <w:sz w:val="23"/>
          <w:szCs w:val="23"/>
        </w:rPr>
        <w:t>, sia in relazione ai quattro</w:t>
      </w:r>
      <w:r w:rsidR="005C27D0" w:rsidRPr="00BD2197">
        <w:rPr>
          <w:rFonts w:ascii="Times New Roman" w:hAnsi="Times New Roman" w:cs="Times New Roman"/>
          <w:bCs/>
          <w:iCs/>
          <w:sz w:val="23"/>
          <w:szCs w:val="23"/>
        </w:rPr>
        <w:t xml:space="preserve"> obiettivi tematici specifici (art.</w:t>
      </w:r>
      <w:r w:rsidR="004258B6" w:rsidRPr="00BD2197">
        <w:rPr>
          <w:rFonts w:ascii="Times New Roman" w:hAnsi="Times New Roman" w:cs="Times New Roman"/>
          <w:bCs/>
          <w:iCs/>
          <w:sz w:val="23"/>
          <w:szCs w:val="23"/>
        </w:rPr>
        <w:t>3</w:t>
      </w:r>
      <w:r w:rsidR="00495576" w:rsidRPr="00BD2197">
        <w:rPr>
          <w:rFonts w:ascii="Times New Roman" w:hAnsi="Times New Roman" w:cs="Times New Roman"/>
          <w:bCs/>
          <w:iCs/>
          <w:sz w:val="23"/>
          <w:szCs w:val="23"/>
        </w:rPr>
        <w:t>,</w:t>
      </w:r>
      <w:r w:rsidR="005C27D0" w:rsidRPr="00BD2197">
        <w:rPr>
          <w:rFonts w:ascii="Times New Roman" w:hAnsi="Times New Roman" w:cs="Times New Roman"/>
          <w:bCs/>
          <w:iCs/>
          <w:sz w:val="23"/>
          <w:szCs w:val="23"/>
        </w:rPr>
        <w:t xml:space="preserve"> reg. FSE</w:t>
      </w:r>
      <w:r w:rsidR="004258B6" w:rsidRPr="00BD2197">
        <w:rPr>
          <w:rFonts w:ascii="Times New Roman" w:hAnsi="Times New Roman" w:cs="Times New Roman"/>
          <w:bCs/>
          <w:iCs/>
          <w:sz w:val="23"/>
          <w:szCs w:val="23"/>
        </w:rPr>
        <w:t xml:space="preserve"> e art 9, n.8 – 11</w:t>
      </w:r>
      <w:r w:rsidR="004258B6" w:rsidRPr="00BD2197">
        <w:rPr>
          <w:rFonts w:ascii="Times New Roman" w:hAnsi="Times New Roman" w:cs="Times New Roman"/>
          <w:bCs/>
          <w:sz w:val="23"/>
          <w:szCs w:val="23"/>
        </w:rPr>
        <w:t xml:space="preserve"> Regolamento </w:t>
      </w:r>
      <w:r w:rsidR="009B433E">
        <w:rPr>
          <w:rFonts w:ascii="Times New Roman" w:hAnsi="Times New Roman" w:cs="Times New Roman"/>
          <w:bCs/>
          <w:sz w:val="23"/>
          <w:szCs w:val="23"/>
        </w:rPr>
        <w:t>Disposizioni Comuni</w:t>
      </w:r>
      <w:r w:rsidR="005C27D0" w:rsidRPr="00BD2197">
        <w:rPr>
          <w:rFonts w:ascii="Times New Roman" w:hAnsi="Times New Roman" w:cs="Times New Roman"/>
          <w:bCs/>
          <w:iCs/>
          <w:sz w:val="23"/>
          <w:szCs w:val="23"/>
        </w:rPr>
        <w:t>), sia per gli altri obiettivi tematici (art.9</w:t>
      </w:r>
      <w:r w:rsidR="00495576" w:rsidRPr="00BD2197">
        <w:rPr>
          <w:rFonts w:ascii="Times New Roman" w:hAnsi="Times New Roman" w:cs="Times New Roman"/>
          <w:bCs/>
          <w:iCs/>
          <w:sz w:val="23"/>
          <w:szCs w:val="23"/>
        </w:rPr>
        <w:t>,</w:t>
      </w:r>
      <w:r w:rsidR="005C27D0" w:rsidRPr="00BD2197">
        <w:rPr>
          <w:rFonts w:ascii="Times New Roman" w:hAnsi="Times New Roman" w:cs="Times New Roman"/>
          <w:bCs/>
          <w:iCs/>
          <w:sz w:val="23"/>
          <w:szCs w:val="23"/>
        </w:rPr>
        <w:t xml:space="preserve"> </w:t>
      </w:r>
      <w:r w:rsidR="00495576" w:rsidRPr="00BD2197">
        <w:rPr>
          <w:rFonts w:ascii="Times New Roman" w:hAnsi="Times New Roman" w:cs="Times New Roman"/>
          <w:bCs/>
          <w:iCs/>
          <w:sz w:val="23"/>
          <w:szCs w:val="23"/>
        </w:rPr>
        <w:t>n.</w:t>
      </w:r>
      <w:r w:rsidR="009B433E">
        <w:rPr>
          <w:rFonts w:ascii="Times New Roman" w:hAnsi="Times New Roman" w:cs="Times New Roman"/>
          <w:bCs/>
          <w:iCs/>
          <w:sz w:val="23"/>
          <w:szCs w:val="23"/>
        </w:rPr>
        <w:t>1</w:t>
      </w:r>
      <w:r w:rsidR="00495576" w:rsidRPr="00BD2197">
        <w:rPr>
          <w:rFonts w:ascii="Times New Roman" w:hAnsi="Times New Roman" w:cs="Times New Roman"/>
          <w:bCs/>
          <w:iCs/>
          <w:sz w:val="23"/>
          <w:szCs w:val="23"/>
        </w:rPr>
        <w:t xml:space="preserve">-7 </w:t>
      </w:r>
      <w:r w:rsidR="005C27D0" w:rsidRPr="00BD2197">
        <w:rPr>
          <w:rFonts w:ascii="Times New Roman" w:hAnsi="Times New Roman" w:cs="Times New Roman"/>
          <w:bCs/>
          <w:sz w:val="23"/>
          <w:szCs w:val="23"/>
        </w:rPr>
        <w:t xml:space="preserve">Regolamento </w:t>
      </w:r>
      <w:r w:rsidR="009B433E">
        <w:rPr>
          <w:rFonts w:ascii="Times New Roman" w:hAnsi="Times New Roman" w:cs="Times New Roman"/>
          <w:bCs/>
          <w:sz w:val="23"/>
          <w:szCs w:val="23"/>
        </w:rPr>
        <w:t>Disposizioni Comuni</w:t>
      </w:r>
      <w:r w:rsidR="005C27D0" w:rsidRPr="00BD2197">
        <w:rPr>
          <w:rFonts w:ascii="Times New Roman" w:hAnsi="Times New Roman" w:cs="Times New Roman"/>
          <w:bCs/>
          <w:sz w:val="23"/>
          <w:szCs w:val="23"/>
        </w:rPr>
        <w:t>)</w:t>
      </w:r>
      <w:r w:rsidRPr="00BD2197">
        <w:rPr>
          <w:rFonts w:ascii="Times New Roman" w:hAnsi="Times New Roman" w:cs="Times New Roman"/>
          <w:bCs/>
          <w:iCs/>
          <w:sz w:val="23"/>
          <w:szCs w:val="23"/>
        </w:rPr>
        <w:t>.</w:t>
      </w:r>
      <w:r w:rsidR="00AE5881">
        <w:rPr>
          <w:rFonts w:ascii="Times New Roman" w:hAnsi="Times New Roman" w:cs="Times New Roman"/>
          <w:bCs/>
          <w:iCs/>
          <w:sz w:val="23"/>
          <w:szCs w:val="23"/>
        </w:rPr>
        <w:t xml:space="preserve"> Tale rinvio ad obiettivi tematici che possiamo definire “complementari” costituisce un elemento nuovo dell’articolazione regolamentare con riferimento all’ambito di applicazione del Fondo. </w:t>
      </w:r>
    </w:p>
    <w:p w:rsidR="005F0FDD" w:rsidRPr="00BD2197" w:rsidRDefault="00D60F18"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Nell’articolo sono indicati </w:t>
      </w:r>
      <w:r w:rsidR="005C27D0" w:rsidRPr="00BD2197">
        <w:rPr>
          <w:rFonts w:ascii="Times New Roman" w:hAnsi="Times New Roman" w:cs="Times New Roman"/>
          <w:bCs/>
          <w:iCs/>
          <w:sz w:val="23"/>
          <w:szCs w:val="23"/>
        </w:rPr>
        <w:t>dunque gli</w:t>
      </w:r>
      <w:r w:rsidRPr="00BD2197">
        <w:rPr>
          <w:rFonts w:ascii="Times New Roman" w:hAnsi="Times New Roman" w:cs="Times New Roman"/>
          <w:bCs/>
          <w:iCs/>
          <w:sz w:val="23"/>
          <w:szCs w:val="23"/>
        </w:rPr>
        <w:t xml:space="preserve"> </w:t>
      </w:r>
      <w:r w:rsidRPr="00BD2197">
        <w:rPr>
          <w:rFonts w:ascii="Times New Roman" w:hAnsi="Times New Roman" w:cs="Times New Roman"/>
          <w:b/>
          <w:bCs/>
          <w:iCs/>
          <w:sz w:val="23"/>
          <w:szCs w:val="23"/>
        </w:rPr>
        <w:t>obiettivi tematici</w:t>
      </w:r>
      <w:r w:rsidRPr="00BD2197">
        <w:rPr>
          <w:rFonts w:ascii="Times New Roman" w:hAnsi="Times New Roman" w:cs="Times New Roman"/>
          <w:bCs/>
          <w:iCs/>
          <w:sz w:val="23"/>
          <w:szCs w:val="23"/>
        </w:rPr>
        <w:t xml:space="preserve"> (</w:t>
      </w:r>
      <w:r w:rsidR="00495576" w:rsidRPr="00BD2197">
        <w:rPr>
          <w:rFonts w:ascii="Times New Roman" w:hAnsi="Times New Roman" w:cs="Times New Roman"/>
          <w:bCs/>
          <w:iCs/>
          <w:sz w:val="23"/>
          <w:szCs w:val="23"/>
        </w:rPr>
        <w:t>OT)</w:t>
      </w:r>
      <w:r w:rsidRPr="00BD2197">
        <w:rPr>
          <w:rFonts w:ascii="Times New Roman" w:hAnsi="Times New Roman" w:cs="Times New Roman"/>
          <w:bCs/>
          <w:i/>
          <w:iCs/>
          <w:sz w:val="23"/>
          <w:szCs w:val="23"/>
        </w:rPr>
        <w:t xml:space="preserve"> </w:t>
      </w:r>
      <w:r w:rsidRPr="00BD2197">
        <w:rPr>
          <w:rFonts w:ascii="Times New Roman" w:hAnsi="Times New Roman" w:cs="Times New Roman"/>
          <w:bCs/>
          <w:iCs/>
          <w:sz w:val="23"/>
          <w:szCs w:val="23"/>
        </w:rPr>
        <w:t xml:space="preserve">e le relative </w:t>
      </w:r>
      <w:r w:rsidRPr="00BD2197">
        <w:rPr>
          <w:rFonts w:ascii="Times New Roman" w:hAnsi="Times New Roman" w:cs="Times New Roman"/>
          <w:b/>
          <w:bCs/>
          <w:iCs/>
          <w:sz w:val="23"/>
          <w:szCs w:val="23"/>
        </w:rPr>
        <w:t>priorità</w:t>
      </w:r>
      <w:r w:rsidR="00E82A7A" w:rsidRPr="00BD2197">
        <w:rPr>
          <w:rFonts w:ascii="Times New Roman" w:hAnsi="Times New Roman" w:cs="Times New Roman"/>
          <w:b/>
          <w:bCs/>
          <w:iCs/>
          <w:sz w:val="23"/>
          <w:szCs w:val="23"/>
        </w:rPr>
        <w:t xml:space="preserve"> di investimento</w:t>
      </w:r>
      <w:r w:rsidRPr="00BD2197">
        <w:rPr>
          <w:rFonts w:ascii="Times New Roman" w:hAnsi="Times New Roman" w:cs="Times New Roman"/>
          <w:bCs/>
          <w:iCs/>
          <w:sz w:val="23"/>
          <w:szCs w:val="23"/>
        </w:rPr>
        <w:t xml:space="preserve">. A </w:t>
      </w:r>
      <w:r w:rsidRPr="00BD2197">
        <w:rPr>
          <w:rFonts w:ascii="Times New Roman" w:hAnsi="Times New Roman" w:cs="Times New Roman"/>
          <w:b/>
          <w:bCs/>
          <w:iCs/>
          <w:sz w:val="23"/>
          <w:szCs w:val="23"/>
        </w:rPr>
        <w:t xml:space="preserve">differenza del Regolamento 1083/2006 –in cui le </w:t>
      </w:r>
      <w:r w:rsidRPr="00BD2197">
        <w:rPr>
          <w:rFonts w:ascii="Times New Roman" w:hAnsi="Times New Roman" w:cs="Times New Roman"/>
          <w:b/>
          <w:bCs/>
          <w:i/>
          <w:iCs/>
          <w:sz w:val="23"/>
          <w:szCs w:val="23"/>
        </w:rPr>
        <w:t>sotto priorità</w:t>
      </w:r>
      <w:r w:rsidRPr="00BD2197">
        <w:rPr>
          <w:rFonts w:ascii="Times New Roman" w:hAnsi="Times New Roman" w:cs="Times New Roman"/>
          <w:b/>
          <w:bCs/>
          <w:iCs/>
          <w:sz w:val="23"/>
          <w:szCs w:val="23"/>
        </w:rPr>
        <w:t xml:space="preserve"> indicano in maniera abbastanza concreta le tipologie di azioni per attuare le priorità strategiche,</w:t>
      </w:r>
      <w:r w:rsidRPr="00BD2197">
        <w:rPr>
          <w:rFonts w:ascii="Times New Roman" w:hAnsi="Times New Roman" w:cs="Times New Roman"/>
          <w:bCs/>
          <w:iCs/>
          <w:sz w:val="23"/>
          <w:szCs w:val="23"/>
        </w:rPr>
        <w:t xml:space="preserve"> il </w:t>
      </w:r>
      <w:r w:rsidRPr="00BD2197">
        <w:rPr>
          <w:rFonts w:ascii="Times New Roman" w:hAnsi="Times New Roman" w:cs="Times New Roman"/>
          <w:b/>
          <w:bCs/>
          <w:iCs/>
          <w:sz w:val="23"/>
          <w:szCs w:val="23"/>
        </w:rPr>
        <w:t>nuovo impianto regolamentare resta al livello di “priorità”</w:t>
      </w:r>
      <w:r w:rsidRPr="00BD2197">
        <w:rPr>
          <w:rFonts w:ascii="Times New Roman" w:hAnsi="Times New Roman" w:cs="Times New Roman"/>
          <w:bCs/>
          <w:iCs/>
          <w:sz w:val="23"/>
          <w:szCs w:val="23"/>
        </w:rPr>
        <w:t xml:space="preserve">, </w:t>
      </w:r>
      <w:r w:rsidRPr="00BD2197">
        <w:rPr>
          <w:rFonts w:ascii="Times New Roman" w:hAnsi="Times New Roman" w:cs="Times New Roman"/>
          <w:b/>
          <w:bCs/>
          <w:iCs/>
          <w:sz w:val="23"/>
          <w:szCs w:val="23"/>
        </w:rPr>
        <w:t>evidenziando sostanzialmente la finalità degli interventi</w:t>
      </w:r>
      <w:r w:rsidRPr="00BD2197">
        <w:rPr>
          <w:rFonts w:ascii="Times New Roman" w:hAnsi="Times New Roman" w:cs="Times New Roman"/>
          <w:bCs/>
          <w:iCs/>
          <w:sz w:val="23"/>
          <w:szCs w:val="23"/>
        </w:rPr>
        <w:t xml:space="preserve"> e limitandosi a specificare -  in alcuni casi – i </w:t>
      </w:r>
      <w:r w:rsidRPr="00BD2197">
        <w:rPr>
          <w:rFonts w:ascii="Times New Roman" w:hAnsi="Times New Roman" w:cs="Times New Roman"/>
          <w:b/>
          <w:bCs/>
          <w:iCs/>
          <w:sz w:val="23"/>
          <w:szCs w:val="23"/>
        </w:rPr>
        <w:t xml:space="preserve">relativi </w:t>
      </w:r>
      <w:r w:rsidRPr="00BD2197">
        <w:rPr>
          <w:rFonts w:ascii="Times New Roman" w:hAnsi="Times New Roman" w:cs="Times New Roman"/>
          <w:b/>
          <w:bCs/>
          <w:i/>
          <w:iCs/>
          <w:sz w:val="23"/>
          <w:szCs w:val="23"/>
        </w:rPr>
        <w:t>target</w:t>
      </w:r>
      <w:r w:rsidRPr="00BD2197">
        <w:rPr>
          <w:rFonts w:ascii="Times New Roman" w:hAnsi="Times New Roman" w:cs="Times New Roman"/>
          <w:b/>
          <w:bCs/>
          <w:iCs/>
          <w:sz w:val="23"/>
          <w:szCs w:val="23"/>
        </w:rPr>
        <w:t xml:space="preserve"> dei destinatari</w:t>
      </w:r>
      <w:r w:rsidRPr="00BD2197">
        <w:rPr>
          <w:rFonts w:ascii="Times New Roman" w:hAnsi="Times New Roman" w:cs="Times New Roman"/>
          <w:bCs/>
          <w:iCs/>
          <w:sz w:val="23"/>
          <w:szCs w:val="23"/>
        </w:rPr>
        <w:t xml:space="preserve">, ma </w:t>
      </w:r>
      <w:r w:rsidR="00302950" w:rsidRPr="00BD2197">
        <w:rPr>
          <w:rFonts w:ascii="Times New Roman" w:hAnsi="Times New Roman" w:cs="Times New Roman"/>
          <w:bCs/>
          <w:iCs/>
          <w:sz w:val="23"/>
          <w:szCs w:val="23"/>
        </w:rPr>
        <w:t xml:space="preserve">in linea di massima </w:t>
      </w:r>
      <w:r w:rsidRPr="00BD2197">
        <w:rPr>
          <w:rFonts w:ascii="Times New Roman" w:hAnsi="Times New Roman" w:cs="Times New Roman"/>
          <w:b/>
          <w:bCs/>
          <w:iCs/>
          <w:sz w:val="23"/>
          <w:szCs w:val="23"/>
        </w:rPr>
        <w:t>non le tipologie di interventi</w:t>
      </w:r>
      <w:r w:rsidRPr="00BD2197">
        <w:rPr>
          <w:rFonts w:ascii="Times New Roman" w:hAnsi="Times New Roman" w:cs="Times New Roman"/>
          <w:bCs/>
          <w:iCs/>
          <w:sz w:val="23"/>
          <w:szCs w:val="23"/>
        </w:rPr>
        <w:t>.</w:t>
      </w:r>
    </w:p>
    <w:p w:rsidR="005F0FDD" w:rsidRPr="00BD2197" w:rsidRDefault="005F0FDD" w:rsidP="00BD2197">
      <w:pPr>
        <w:tabs>
          <w:tab w:val="left" w:pos="2910"/>
        </w:tabs>
        <w:spacing w:after="0" w:line="276" w:lineRule="auto"/>
        <w:jc w:val="both"/>
        <w:rPr>
          <w:sz w:val="23"/>
          <w:szCs w:val="23"/>
        </w:rPr>
      </w:pPr>
      <w:r w:rsidRPr="00BD2197">
        <w:rPr>
          <w:rFonts w:ascii="Times New Roman" w:hAnsi="Times New Roman" w:cs="Times New Roman"/>
          <w:bCs/>
          <w:iCs/>
          <w:sz w:val="23"/>
          <w:szCs w:val="23"/>
        </w:rPr>
        <w:t>Per il ciclo di Programmazione 2014-2020, quindi, le disposizioni regolamentari, con riferimento all’ambito di applicazione, forniscono indicazioni più “strategiche”, lasciando più spazio all’autonomia degli SM per la definizione delle tipologie di intervento da finanziare, purché siano “coerenti e conformi alla risoluzione dei problemi individuati nei Programmi nazionali di riforma e nelle altre strategie nazionali” e contribuiscano alla realizzazione della strategia dell’Unione.</w:t>
      </w:r>
    </w:p>
    <w:p w:rsidR="000F1CEE" w:rsidRPr="00BD2197" w:rsidRDefault="000F1CEE" w:rsidP="0041195A">
      <w:pPr>
        <w:tabs>
          <w:tab w:val="left" w:pos="2910"/>
        </w:tabs>
        <w:spacing w:after="0" w:line="240" w:lineRule="auto"/>
        <w:jc w:val="both"/>
        <w:rPr>
          <w:rFonts w:ascii="Times New Roman" w:hAnsi="Times New Roman" w:cs="Times New Roman"/>
          <w:bCs/>
          <w:iCs/>
          <w:sz w:val="23"/>
          <w:szCs w:val="23"/>
        </w:rPr>
      </w:pPr>
    </w:p>
    <w:p w:rsidR="00A23E7C" w:rsidRPr="00BD2197" w:rsidRDefault="00A23E7C"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Relativamente al</w:t>
      </w:r>
      <w:r w:rsidR="003A5B7B" w:rsidRPr="00BD2197">
        <w:rPr>
          <w:rFonts w:ascii="Times New Roman" w:hAnsi="Times New Roman" w:cs="Times New Roman"/>
          <w:bCs/>
          <w:iCs/>
          <w:sz w:val="23"/>
          <w:szCs w:val="23"/>
        </w:rPr>
        <w:t>l’</w:t>
      </w:r>
      <w:r w:rsidR="002A01E9" w:rsidRPr="00BD2197">
        <w:rPr>
          <w:rFonts w:ascii="Times New Roman" w:hAnsi="Times New Roman" w:cs="Times New Roman"/>
          <w:b/>
          <w:bCs/>
          <w:iCs/>
          <w:sz w:val="23"/>
          <w:szCs w:val="23"/>
        </w:rPr>
        <w:t xml:space="preserve">ambito di </w:t>
      </w:r>
      <w:r w:rsidR="003A5B7B" w:rsidRPr="00BD2197">
        <w:rPr>
          <w:rFonts w:ascii="Times New Roman" w:hAnsi="Times New Roman" w:cs="Times New Roman"/>
          <w:b/>
          <w:bCs/>
          <w:iCs/>
          <w:sz w:val="23"/>
          <w:szCs w:val="23"/>
        </w:rPr>
        <w:t>ammissibilità</w:t>
      </w:r>
      <w:r w:rsidR="003A5B7B" w:rsidRPr="00BD2197">
        <w:rPr>
          <w:rFonts w:ascii="Times New Roman" w:hAnsi="Times New Roman" w:cs="Times New Roman"/>
          <w:bCs/>
          <w:iCs/>
          <w:sz w:val="23"/>
          <w:szCs w:val="23"/>
        </w:rPr>
        <w:t xml:space="preserve"> </w:t>
      </w:r>
      <w:r w:rsidR="00F97BC8" w:rsidRPr="00BD2197">
        <w:rPr>
          <w:rFonts w:ascii="Times New Roman" w:hAnsi="Times New Roman" w:cs="Times New Roman"/>
          <w:bCs/>
          <w:iCs/>
          <w:sz w:val="23"/>
          <w:szCs w:val="23"/>
        </w:rPr>
        <w:t>de</w:t>
      </w:r>
      <w:r w:rsidRPr="00BD2197">
        <w:rPr>
          <w:rFonts w:ascii="Times New Roman" w:hAnsi="Times New Roman" w:cs="Times New Roman"/>
          <w:bCs/>
          <w:iCs/>
          <w:sz w:val="23"/>
          <w:szCs w:val="23"/>
        </w:rPr>
        <w:t xml:space="preserve">gli </w:t>
      </w:r>
      <w:r w:rsidR="003A5B7B" w:rsidRPr="00BD2197">
        <w:rPr>
          <w:rFonts w:ascii="Times New Roman" w:hAnsi="Times New Roman" w:cs="Times New Roman"/>
          <w:bCs/>
          <w:iCs/>
          <w:sz w:val="23"/>
          <w:szCs w:val="23"/>
        </w:rPr>
        <w:t xml:space="preserve">interventi </w:t>
      </w:r>
      <w:r w:rsidR="00F97BC8" w:rsidRPr="00E874A7">
        <w:rPr>
          <w:rFonts w:ascii="Times New Roman" w:hAnsi="Times New Roman" w:cs="Times New Roman"/>
          <w:b/>
          <w:bCs/>
          <w:iCs/>
          <w:sz w:val="23"/>
          <w:szCs w:val="23"/>
        </w:rPr>
        <w:t xml:space="preserve">non è </w:t>
      </w:r>
      <w:r w:rsidR="00295489" w:rsidRPr="00E874A7">
        <w:rPr>
          <w:rFonts w:ascii="Times New Roman" w:hAnsi="Times New Roman" w:cs="Times New Roman"/>
          <w:b/>
          <w:bCs/>
          <w:iCs/>
          <w:sz w:val="23"/>
          <w:szCs w:val="23"/>
        </w:rPr>
        <w:t xml:space="preserve">più </w:t>
      </w:r>
      <w:r w:rsidR="00F97BC8" w:rsidRPr="00E874A7">
        <w:rPr>
          <w:rFonts w:ascii="Times New Roman" w:hAnsi="Times New Roman" w:cs="Times New Roman"/>
          <w:b/>
          <w:bCs/>
          <w:iCs/>
          <w:sz w:val="23"/>
          <w:szCs w:val="23"/>
        </w:rPr>
        <w:t xml:space="preserve">prevista una netta </w:t>
      </w:r>
      <w:r w:rsidR="00F158A4" w:rsidRPr="00E874A7">
        <w:rPr>
          <w:rFonts w:ascii="Times New Roman" w:hAnsi="Times New Roman" w:cs="Times New Roman"/>
          <w:b/>
          <w:bCs/>
          <w:iCs/>
          <w:sz w:val="23"/>
          <w:szCs w:val="23"/>
        </w:rPr>
        <w:t xml:space="preserve">distinzione </w:t>
      </w:r>
      <w:r w:rsidR="00295489" w:rsidRPr="00E874A7">
        <w:rPr>
          <w:rFonts w:ascii="Times New Roman" w:hAnsi="Times New Roman" w:cs="Times New Roman"/>
          <w:b/>
          <w:bCs/>
          <w:iCs/>
          <w:sz w:val="23"/>
          <w:szCs w:val="23"/>
        </w:rPr>
        <w:t>con riferimento al</w:t>
      </w:r>
      <w:r w:rsidR="00F158A4" w:rsidRPr="00E874A7">
        <w:rPr>
          <w:rFonts w:ascii="Times New Roman" w:hAnsi="Times New Roman" w:cs="Times New Roman"/>
          <w:b/>
          <w:bCs/>
          <w:iCs/>
          <w:sz w:val="23"/>
          <w:szCs w:val="23"/>
        </w:rPr>
        <w:t>le categorie di Regioni</w:t>
      </w:r>
      <w:r w:rsidR="00F158A4" w:rsidRPr="00BD2197">
        <w:rPr>
          <w:rFonts w:ascii="Times New Roman" w:hAnsi="Times New Roman" w:cs="Times New Roman"/>
          <w:b/>
          <w:bCs/>
          <w:iCs/>
          <w:sz w:val="23"/>
          <w:szCs w:val="23"/>
        </w:rPr>
        <w:t xml:space="preserve"> </w:t>
      </w:r>
      <w:r w:rsidR="00F158A4" w:rsidRPr="00BD2197">
        <w:rPr>
          <w:rFonts w:ascii="Times New Roman" w:hAnsi="Times New Roman" w:cs="Times New Roman"/>
          <w:bCs/>
          <w:iCs/>
          <w:sz w:val="23"/>
          <w:szCs w:val="23"/>
        </w:rPr>
        <w:t>(più sviluppate/meno</w:t>
      </w:r>
      <w:r w:rsidR="00295489" w:rsidRPr="00BD2197">
        <w:rPr>
          <w:rFonts w:ascii="Times New Roman" w:hAnsi="Times New Roman" w:cs="Times New Roman"/>
          <w:bCs/>
          <w:iCs/>
          <w:sz w:val="23"/>
          <w:szCs w:val="23"/>
        </w:rPr>
        <w:t xml:space="preserve"> sviluppate/in transizione, ex </w:t>
      </w:r>
      <w:proofErr w:type="spellStart"/>
      <w:r w:rsidR="00295489" w:rsidRPr="00BD2197">
        <w:rPr>
          <w:rFonts w:ascii="Times New Roman" w:hAnsi="Times New Roman" w:cs="Times New Roman"/>
          <w:bCs/>
          <w:iCs/>
          <w:sz w:val="23"/>
          <w:szCs w:val="23"/>
        </w:rPr>
        <w:t>o</w:t>
      </w:r>
      <w:r w:rsidR="00F158A4" w:rsidRPr="00BD2197">
        <w:rPr>
          <w:rFonts w:ascii="Times New Roman" w:hAnsi="Times New Roman" w:cs="Times New Roman"/>
          <w:bCs/>
          <w:iCs/>
          <w:sz w:val="23"/>
          <w:szCs w:val="23"/>
        </w:rPr>
        <w:t>b</w:t>
      </w:r>
      <w:proofErr w:type="spellEnd"/>
      <w:r w:rsidR="00295489" w:rsidRPr="00BD2197">
        <w:rPr>
          <w:rFonts w:ascii="Times New Roman" w:hAnsi="Times New Roman" w:cs="Times New Roman"/>
          <w:bCs/>
          <w:iCs/>
          <w:sz w:val="23"/>
          <w:szCs w:val="23"/>
        </w:rPr>
        <w:t>.</w:t>
      </w:r>
      <w:r w:rsidR="00495576" w:rsidRPr="00BD2197">
        <w:rPr>
          <w:rFonts w:ascii="Times New Roman" w:hAnsi="Times New Roman" w:cs="Times New Roman"/>
          <w:bCs/>
          <w:iCs/>
          <w:sz w:val="23"/>
          <w:szCs w:val="23"/>
        </w:rPr>
        <w:t xml:space="preserve"> </w:t>
      </w:r>
      <w:r w:rsidR="0007190D" w:rsidRPr="00BD2197">
        <w:rPr>
          <w:rFonts w:ascii="Times New Roman" w:hAnsi="Times New Roman" w:cs="Times New Roman"/>
          <w:bCs/>
          <w:iCs/>
          <w:sz w:val="23"/>
          <w:szCs w:val="23"/>
        </w:rPr>
        <w:t xml:space="preserve">Competitività e </w:t>
      </w:r>
      <w:proofErr w:type="spellStart"/>
      <w:r w:rsidR="00295489" w:rsidRPr="00BD2197">
        <w:rPr>
          <w:rFonts w:ascii="Times New Roman" w:hAnsi="Times New Roman" w:cs="Times New Roman"/>
          <w:bCs/>
          <w:iCs/>
          <w:sz w:val="23"/>
          <w:szCs w:val="23"/>
        </w:rPr>
        <w:t>ob</w:t>
      </w:r>
      <w:proofErr w:type="spellEnd"/>
      <w:r w:rsidR="00295489" w:rsidRPr="00BD2197">
        <w:rPr>
          <w:rFonts w:ascii="Times New Roman" w:hAnsi="Times New Roman" w:cs="Times New Roman"/>
          <w:bCs/>
          <w:iCs/>
          <w:sz w:val="23"/>
          <w:szCs w:val="23"/>
        </w:rPr>
        <w:t>.</w:t>
      </w:r>
      <w:r w:rsidR="00495576" w:rsidRPr="00BD2197">
        <w:rPr>
          <w:rFonts w:ascii="Times New Roman" w:hAnsi="Times New Roman" w:cs="Times New Roman"/>
          <w:bCs/>
          <w:iCs/>
          <w:sz w:val="23"/>
          <w:szCs w:val="23"/>
        </w:rPr>
        <w:t xml:space="preserve"> </w:t>
      </w:r>
      <w:r w:rsidR="0007190D" w:rsidRPr="00BD2197">
        <w:rPr>
          <w:rFonts w:ascii="Times New Roman" w:hAnsi="Times New Roman" w:cs="Times New Roman"/>
          <w:bCs/>
          <w:iCs/>
          <w:sz w:val="23"/>
          <w:szCs w:val="23"/>
        </w:rPr>
        <w:t>Convergenza), sebbene</w:t>
      </w:r>
      <w:r w:rsidR="00F97BC8" w:rsidRPr="00BD2197">
        <w:rPr>
          <w:rFonts w:ascii="Times New Roman" w:hAnsi="Times New Roman" w:cs="Times New Roman"/>
          <w:bCs/>
          <w:iCs/>
          <w:sz w:val="23"/>
          <w:szCs w:val="23"/>
        </w:rPr>
        <w:t xml:space="preserve"> risult</w:t>
      </w:r>
      <w:r w:rsidR="0007190D" w:rsidRPr="00BD2197">
        <w:rPr>
          <w:rFonts w:ascii="Times New Roman" w:hAnsi="Times New Roman" w:cs="Times New Roman"/>
          <w:bCs/>
          <w:iCs/>
          <w:sz w:val="23"/>
          <w:szCs w:val="23"/>
        </w:rPr>
        <w:t>i</w:t>
      </w:r>
      <w:r w:rsidR="00F97BC8" w:rsidRPr="00BD2197">
        <w:rPr>
          <w:rFonts w:ascii="Times New Roman" w:hAnsi="Times New Roman" w:cs="Times New Roman"/>
          <w:bCs/>
          <w:iCs/>
          <w:sz w:val="23"/>
          <w:szCs w:val="23"/>
        </w:rPr>
        <w:t xml:space="preserve"> fondamentale </w:t>
      </w:r>
      <w:r w:rsidR="00295489" w:rsidRPr="00BD2197">
        <w:rPr>
          <w:rFonts w:ascii="Times New Roman" w:hAnsi="Times New Roman" w:cs="Times New Roman"/>
          <w:bCs/>
          <w:iCs/>
          <w:sz w:val="23"/>
          <w:szCs w:val="23"/>
        </w:rPr>
        <w:t xml:space="preserve">richiamare in merito </w:t>
      </w:r>
      <w:r w:rsidR="00495576" w:rsidRPr="00BD2197">
        <w:rPr>
          <w:rFonts w:ascii="Times New Roman" w:hAnsi="Times New Roman" w:cs="Times New Roman"/>
          <w:bCs/>
          <w:iCs/>
          <w:sz w:val="23"/>
          <w:szCs w:val="23"/>
        </w:rPr>
        <w:t>la differente intensità del</w:t>
      </w:r>
      <w:r w:rsidR="00F97BC8" w:rsidRPr="00BD2197">
        <w:rPr>
          <w:rFonts w:ascii="Times New Roman" w:hAnsi="Times New Roman" w:cs="Times New Roman"/>
          <w:bCs/>
          <w:iCs/>
          <w:sz w:val="23"/>
          <w:szCs w:val="23"/>
        </w:rPr>
        <w:t xml:space="preserve"> vincolo </w:t>
      </w:r>
      <w:r w:rsidR="00295489" w:rsidRPr="00BD2197">
        <w:rPr>
          <w:rFonts w:ascii="Times New Roman" w:hAnsi="Times New Roman" w:cs="Times New Roman"/>
          <w:bCs/>
          <w:iCs/>
          <w:sz w:val="23"/>
          <w:szCs w:val="23"/>
        </w:rPr>
        <w:t>di</w:t>
      </w:r>
      <w:r w:rsidR="00F97BC8" w:rsidRPr="00BD2197">
        <w:rPr>
          <w:rFonts w:ascii="Times New Roman" w:hAnsi="Times New Roman" w:cs="Times New Roman"/>
          <w:bCs/>
          <w:iCs/>
          <w:sz w:val="23"/>
          <w:szCs w:val="23"/>
        </w:rPr>
        <w:t xml:space="preserve"> </w:t>
      </w:r>
      <w:r w:rsidR="00F97BC8" w:rsidRPr="00BD2197">
        <w:rPr>
          <w:rFonts w:ascii="Times New Roman" w:hAnsi="Times New Roman" w:cs="Times New Roman"/>
          <w:bCs/>
          <w:i/>
          <w:iCs/>
          <w:sz w:val="23"/>
          <w:szCs w:val="23"/>
        </w:rPr>
        <w:t>concentrazione</w:t>
      </w:r>
      <w:r w:rsidR="00295489" w:rsidRPr="00BD2197">
        <w:rPr>
          <w:rFonts w:ascii="Times New Roman" w:hAnsi="Times New Roman" w:cs="Times New Roman"/>
          <w:bCs/>
          <w:i/>
          <w:iCs/>
          <w:sz w:val="23"/>
          <w:szCs w:val="23"/>
        </w:rPr>
        <w:t xml:space="preserve"> tematica</w:t>
      </w:r>
      <w:r w:rsidR="00F97BC8" w:rsidRPr="00BD2197">
        <w:rPr>
          <w:rFonts w:ascii="Times New Roman" w:hAnsi="Times New Roman" w:cs="Times New Roman"/>
          <w:bCs/>
          <w:iCs/>
          <w:sz w:val="23"/>
          <w:szCs w:val="23"/>
        </w:rPr>
        <w:t xml:space="preserve"> definito sia dal Regolamento </w:t>
      </w:r>
      <w:r w:rsidR="009B433E">
        <w:rPr>
          <w:rFonts w:ascii="Times New Roman" w:hAnsi="Times New Roman" w:cs="Times New Roman"/>
          <w:bCs/>
          <w:iCs/>
          <w:sz w:val="23"/>
          <w:szCs w:val="23"/>
        </w:rPr>
        <w:t>disposizioni comuni</w:t>
      </w:r>
      <w:r w:rsidR="009B433E" w:rsidRPr="00BD2197">
        <w:rPr>
          <w:rFonts w:ascii="Times New Roman" w:hAnsi="Times New Roman" w:cs="Times New Roman"/>
          <w:bCs/>
          <w:iCs/>
          <w:sz w:val="23"/>
          <w:szCs w:val="23"/>
        </w:rPr>
        <w:t xml:space="preserve"> </w:t>
      </w:r>
      <w:r w:rsidR="00F97BC8" w:rsidRPr="00BD2197">
        <w:rPr>
          <w:rFonts w:ascii="Times New Roman" w:hAnsi="Times New Roman" w:cs="Times New Roman"/>
          <w:bCs/>
          <w:iCs/>
          <w:sz w:val="23"/>
          <w:szCs w:val="23"/>
        </w:rPr>
        <w:t>(</w:t>
      </w:r>
      <w:r w:rsidR="00F97BC8" w:rsidRPr="009B433E">
        <w:rPr>
          <w:rFonts w:ascii="Times New Roman" w:hAnsi="Times New Roman" w:cs="Times New Roman"/>
          <w:bCs/>
          <w:i/>
          <w:iCs/>
          <w:sz w:val="23"/>
          <w:szCs w:val="23"/>
        </w:rPr>
        <w:t>art. 18</w:t>
      </w:r>
      <w:r w:rsidR="00F97BC8" w:rsidRPr="00BD2197">
        <w:rPr>
          <w:rFonts w:ascii="Times New Roman" w:hAnsi="Times New Roman" w:cs="Times New Roman"/>
          <w:bCs/>
          <w:iCs/>
          <w:sz w:val="23"/>
          <w:szCs w:val="23"/>
        </w:rPr>
        <w:t>), che dal Regolamento FSE (</w:t>
      </w:r>
      <w:r w:rsidR="00F97BC8" w:rsidRPr="009B433E">
        <w:rPr>
          <w:rFonts w:ascii="Times New Roman" w:hAnsi="Times New Roman" w:cs="Times New Roman"/>
          <w:bCs/>
          <w:i/>
          <w:iCs/>
          <w:sz w:val="23"/>
          <w:szCs w:val="23"/>
        </w:rPr>
        <w:t>art.4</w:t>
      </w:r>
      <w:r w:rsidR="00F97BC8" w:rsidRPr="00BD2197">
        <w:rPr>
          <w:rFonts w:ascii="Times New Roman" w:hAnsi="Times New Roman" w:cs="Times New Roman"/>
          <w:bCs/>
          <w:iCs/>
          <w:sz w:val="23"/>
          <w:szCs w:val="23"/>
        </w:rPr>
        <w:t>)</w:t>
      </w:r>
      <w:r w:rsidR="00295489" w:rsidRPr="00BD2197">
        <w:rPr>
          <w:rFonts w:ascii="Times New Roman" w:hAnsi="Times New Roman" w:cs="Times New Roman"/>
          <w:bCs/>
          <w:iCs/>
          <w:sz w:val="23"/>
          <w:szCs w:val="23"/>
        </w:rPr>
        <w:t>. Le suddette disposizioni normative prevedono</w:t>
      </w:r>
      <w:r w:rsidR="00F97BC8" w:rsidRPr="00BD2197">
        <w:rPr>
          <w:rFonts w:ascii="Times New Roman" w:hAnsi="Times New Roman" w:cs="Times New Roman"/>
          <w:bCs/>
          <w:iCs/>
          <w:sz w:val="23"/>
          <w:szCs w:val="23"/>
        </w:rPr>
        <w:t xml:space="preserve"> </w:t>
      </w:r>
      <w:r w:rsidR="00295489" w:rsidRPr="00BD2197">
        <w:rPr>
          <w:rFonts w:ascii="Times New Roman" w:hAnsi="Times New Roman" w:cs="Times New Roman"/>
          <w:bCs/>
          <w:iCs/>
          <w:sz w:val="23"/>
          <w:szCs w:val="23"/>
        </w:rPr>
        <w:t xml:space="preserve">infatti </w:t>
      </w:r>
      <w:r w:rsidR="00F97BC8" w:rsidRPr="00BD2197">
        <w:rPr>
          <w:rFonts w:ascii="Times New Roman" w:hAnsi="Times New Roman" w:cs="Times New Roman"/>
          <w:bCs/>
          <w:iCs/>
          <w:sz w:val="23"/>
          <w:szCs w:val="23"/>
        </w:rPr>
        <w:t xml:space="preserve">per </w:t>
      </w:r>
      <w:r w:rsidR="000E5C81" w:rsidRPr="00BD2197">
        <w:rPr>
          <w:rFonts w:ascii="Times New Roman" w:hAnsi="Times New Roman" w:cs="Times New Roman"/>
          <w:bCs/>
          <w:iCs/>
          <w:sz w:val="23"/>
          <w:szCs w:val="23"/>
        </w:rPr>
        <w:t>ciascuna categoria di Regioni l’</w:t>
      </w:r>
      <w:r w:rsidR="00F97BC8" w:rsidRPr="00BD2197">
        <w:rPr>
          <w:rFonts w:ascii="Times New Roman" w:hAnsi="Times New Roman" w:cs="Times New Roman"/>
          <w:bCs/>
          <w:iCs/>
          <w:sz w:val="23"/>
          <w:szCs w:val="23"/>
        </w:rPr>
        <w:t>obbligo di una concentrazione delle risorse dei PO su un massimo di 5 priori</w:t>
      </w:r>
      <w:r w:rsidR="000E5C81" w:rsidRPr="00BD2197">
        <w:rPr>
          <w:rFonts w:ascii="Times New Roman" w:hAnsi="Times New Roman" w:cs="Times New Roman"/>
          <w:bCs/>
          <w:iCs/>
          <w:sz w:val="23"/>
          <w:szCs w:val="23"/>
        </w:rPr>
        <w:t>tà</w:t>
      </w:r>
      <w:r w:rsidR="005F0FDD" w:rsidRPr="00BD2197">
        <w:rPr>
          <w:rFonts w:ascii="Times New Roman" w:hAnsi="Times New Roman" w:cs="Times New Roman"/>
          <w:bCs/>
          <w:iCs/>
          <w:sz w:val="23"/>
          <w:szCs w:val="23"/>
        </w:rPr>
        <w:t>:</w:t>
      </w:r>
      <w:r w:rsidR="000E5C81" w:rsidRPr="00BD2197">
        <w:rPr>
          <w:rFonts w:ascii="Times New Roman" w:hAnsi="Times New Roman" w:cs="Times New Roman"/>
          <w:bCs/>
          <w:iCs/>
          <w:sz w:val="23"/>
          <w:szCs w:val="23"/>
        </w:rPr>
        <w:t xml:space="preserve"> </w:t>
      </w:r>
      <w:r w:rsidR="006C4535" w:rsidRPr="00BD2197">
        <w:rPr>
          <w:rFonts w:ascii="Times New Roman" w:hAnsi="Times New Roman" w:cs="Times New Roman"/>
          <w:bCs/>
          <w:iCs/>
          <w:sz w:val="23"/>
          <w:szCs w:val="23"/>
        </w:rPr>
        <w:t xml:space="preserve">per le </w:t>
      </w:r>
      <w:r w:rsidR="00295489" w:rsidRPr="00BD2197">
        <w:rPr>
          <w:rFonts w:ascii="Times New Roman" w:hAnsi="Times New Roman" w:cs="Times New Roman"/>
          <w:bCs/>
          <w:iCs/>
          <w:sz w:val="23"/>
          <w:szCs w:val="23"/>
        </w:rPr>
        <w:t xml:space="preserve">Regioni </w:t>
      </w:r>
      <w:r w:rsidR="006C4535" w:rsidRPr="00BD2197">
        <w:rPr>
          <w:rFonts w:ascii="Times New Roman" w:hAnsi="Times New Roman" w:cs="Times New Roman"/>
          <w:bCs/>
          <w:iCs/>
          <w:sz w:val="23"/>
          <w:szCs w:val="23"/>
        </w:rPr>
        <w:t xml:space="preserve">più </w:t>
      </w:r>
      <w:r w:rsidR="0007190D" w:rsidRPr="00BD2197">
        <w:rPr>
          <w:rFonts w:ascii="Times New Roman" w:hAnsi="Times New Roman" w:cs="Times New Roman"/>
          <w:bCs/>
          <w:iCs/>
          <w:sz w:val="23"/>
          <w:szCs w:val="23"/>
        </w:rPr>
        <w:t>sviluppate dell’80</w:t>
      </w:r>
      <w:r w:rsidR="000E5C81" w:rsidRPr="00BD2197">
        <w:rPr>
          <w:rFonts w:ascii="Times New Roman" w:hAnsi="Times New Roman" w:cs="Times New Roman"/>
          <w:bCs/>
          <w:iCs/>
          <w:sz w:val="23"/>
          <w:szCs w:val="23"/>
        </w:rPr>
        <w:t>%</w:t>
      </w:r>
      <w:r w:rsidR="006C4535" w:rsidRPr="00BD2197">
        <w:rPr>
          <w:rFonts w:ascii="Times New Roman" w:hAnsi="Times New Roman" w:cs="Times New Roman"/>
          <w:bCs/>
          <w:iCs/>
          <w:sz w:val="23"/>
          <w:szCs w:val="23"/>
        </w:rPr>
        <w:t xml:space="preserve">, </w:t>
      </w:r>
      <w:r w:rsidR="00F97BC8" w:rsidRPr="00BD2197">
        <w:rPr>
          <w:rFonts w:ascii="Times New Roman" w:hAnsi="Times New Roman" w:cs="Times New Roman"/>
          <w:bCs/>
          <w:iCs/>
          <w:sz w:val="23"/>
          <w:szCs w:val="23"/>
        </w:rPr>
        <w:t xml:space="preserve">per </w:t>
      </w:r>
      <w:r w:rsidR="00295489" w:rsidRPr="00BD2197">
        <w:rPr>
          <w:rFonts w:ascii="Times New Roman" w:hAnsi="Times New Roman" w:cs="Times New Roman"/>
          <w:bCs/>
          <w:iCs/>
          <w:sz w:val="23"/>
          <w:szCs w:val="23"/>
        </w:rPr>
        <w:t>quelle</w:t>
      </w:r>
      <w:r w:rsidR="00F97BC8" w:rsidRPr="00BD2197">
        <w:rPr>
          <w:rFonts w:ascii="Times New Roman" w:hAnsi="Times New Roman" w:cs="Times New Roman"/>
          <w:bCs/>
          <w:iCs/>
          <w:sz w:val="23"/>
          <w:szCs w:val="23"/>
        </w:rPr>
        <w:t xml:space="preserve"> in transizione </w:t>
      </w:r>
      <w:r w:rsidR="006C4535" w:rsidRPr="00BD2197">
        <w:rPr>
          <w:rFonts w:ascii="Times New Roman" w:hAnsi="Times New Roman" w:cs="Times New Roman"/>
          <w:bCs/>
          <w:iCs/>
          <w:sz w:val="23"/>
          <w:szCs w:val="23"/>
        </w:rPr>
        <w:t xml:space="preserve">del 70% </w:t>
      </w:r>
      <w:r w:rsidR="00F97BC8" w:rsidRPr="00BD2197">
        <w:rPr>
          <w:rFonts w:ascii="Times New Roman" w:hAnsi="Times New Roman" w:cs="Times New Roman"/>
          <w:bCs/>
          <w:iCs/>
          <w:sz w:val="23"/>
          <w:szCs w:val="23"/>
        </w:rPr>
        <w:t>e per quelle meno sviluppate</w:t>
      </w:r>
      <w:r w:rsidR="006C4535" w:rsidRPr="00BD2197">
        <w:rPr>
          <w:rFonts w:ascii="Times New Roman" w:hAnsi="Times New Roman" w:cs="Times New Roman"/>
          <w:bCs/>
          <w:iCs/>
          <w:sz w:val="23"/>
          <w:szCs w:val="23"/>
        </w:rPr>
        <w:t xml:space="preserve"> del 60%</w:t>
      </w:r>
      <w:r w:rsidR="00F97BC8" w:rsidRPr="00BD2197">
        <w:rPr>
          <w:rFonts w:ascii="Times New Roman" w:hAnsi="Times New Roman" w:cs="Times New Roman"/>
          <w:bCs/>
          <w:iCs/>
          <w:sz w:val="23"/>
          <w:szCs w:val="23"/>
        </w:rPr>
        <w:t>.</w:t>
      </w:r>
      <w:r w:rsidR="008748CD" w:rsidRPr="00BD2197">
        <w:rPr>
          <w:rFonts w:ascii="Times New Roman" w:hAnsi="Times New Roman" w:cs="Times New Roman"/>
          <w:bCs/>
          <w:iCs/>
          <w:sz w:val="23"/>
          <w:szCs w:val="23"/>
        </w:rPr>
        <w:t xml:space="preserve"> </w:t>
      </w:r>
    </w:p>
    <w:p w:rsidR="00F73650" w:rsidRPr="00BD2197" w:rsidRDefault="00F73650" w:rsidP="0041195A">
      <w:pPr>
        <w:tabs>
          <w:tab w:val="left" w:pos="2910"/>
        </w:tabs>
        <w:spacing w:after="0" w:line="240" w:lineRule="auto"/>
        <w:jc w:val="both"/>
        <w:rPr>
          <w:rFonts w:ascii="Times New Roman" w:hAnsi="Times New Roman" w:cs="Times New Roman"/>
          <w:bCs/>
          <w:iCs/>
          <w:sz w:val="23"/>
          <w:szCs w:val="23"/>
        </w:rPr>
      </w:pPr>
    </w:p>
    <w:p w:rsidR="00F73650" w:rsidRPr="00BD2197" w:rsidRDefault="00F73650"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In coerenza con le previsioni sulla concentrazione tematica si può evidenziare uno sforzo del legislatore comunitario di delineare con maggior precisione le priorità, almeno nei primi due obiettivi tematici. Gli ambiti di intervento che nel 2007-13 </w:t>
      </w:r>
      <w:r w:rsidR="00D637EE" w:rsidRPr="00BD2197">
        <w:rPr>
          <w:rFonts w:ascii="Times New Roman" w:hAnsi="Times New Roman" w:cs="Times New Roman"/>
          <w:bCs/>
          <w:iCs/>
          <w:sz w:val="23"/>
          <w:szCs w:val="23"/>
        </w:rPr>
        <w:t>coesistono nella medesima priorità o sotto priorità, oggi in linea di massima coincidono con una singola priorità su cui va esercitata la con</w:t>
      </w:r>
      <w:r w:rsidR="00E42854" w:rsidRPr="00BD2197">
        <w:rPr>
          <w:rFonts w:ascii="Times New Roman" w:hAnsi="Times New Roman" w:cs="Times New Roman"/>
          <w:bCs/>
          <w:iCs/>
          <w:sz w:val="23"/>
          <w:szCs w:val="23"/>
        </w:rPr>
        <w:t>centrazione;</w:t>
      </w:r>
      <w:r w:rsidR="00D637EE" w:rsidRPr="00BD2197">
        <w:rPr>
          <w:rFonts w:ascii="Times New Roman" w:hAnsi="Times New Roman" w:cs="Times New Roman"/>
          <w:bCs/>
          <w:iCs/>
          <w:sz w:val="23"/>
          <w:szCs w:val="23"/>
        </w:rPr>
        <w:t xml:space="preserve"> </w:t>
      </w:r>
      <w:r w:rsidR="00E42854" w:rsidRPr="00BD2197">
        <w:rPr>
          <w:rFonts w:ascii="Times New Roman" w:hAnsi="Times New Roman" w:cs="Times New Roman"/>
          <w:bCs/>
          <w:iCs/>
          <w:sz w:val="23"/>
          <w:szCs w:val="23"/>
        </w:rPr>
        <w:t>c</w:t>
      </w:r>
      <w:r w:rsidR="00D637EE" w:rsidRPr="00BD2197">
        <w:rPr>
          <w:rFonts w:ascii="Times New Roman" w:hAnsi="Times New Roman" w:cs="Times New Roman"/>
          <w:bCs/>
          <w:iCs/>
          <w:sz w:val="23"/>
          <w:szCs w:val="23"/>
        </w:rPr>
        <w:t>osì ad esempio la priorità sull’attività autonoma e quella sull’invecchiamento attivo coesistevano nella medesima “</w:t>
      </w:r>
      <w:proofErr w:type="spellStart"/>
      <w:r w:rsidR="00D637EE" w:rsidRPr="00BD2197">
        <w:rPr>
          <w:rFonts w:ascii="Times New Roman" w:hAnsi="Times New Roman" w:cs="Times New Roman"/>
          <w:bCs/>
          <w:iCs/>
          <w:sz w:val="23"/>
          <w:szCs w:val="23"/>
        </w:rPr>
        <w:t>sottopriorità</w:t>
      </w:r>
      <w:proofErr w:type="spellEnd"/>
      <w:r w:rsidR="00D637EE" w:rsidRPr="00BD2197">
        <w:rPr>
          <w:rFonts w:ascii="Times New Roman" w:hAnsi="Times New Roman" w:cs="Times New Roman"/>
          <w:bCs/>
          <w:iCs/>
          <w:sz w:val="23"/>
          <w:szCs w:val="23"/>
        </w:rPr>
        <w:t>”.</w:t>
      </w:r>
      <w:r w:rsidR="00E42854" w:rsidRPr="00BD2197">
        <w:rPr>
          <w:rFonts w:ascii="Times New Roman" w:hAnsi="Times New Roman" w:cs="Times New Roman"/>
          <w:bCs/>
          <w:iCs/>
          <w:sz w:val="23"/>
          <w:szCs w:val="23"/>
        </w:rPr>
        <w:t xml:space="preserve"> Ad ogni modo nei primi duo obiettivi tematici le prime priorità appaiono coprire un ambito di intervento piuttosto </w:t>
      </w:r>
      <w:r w:rsidR="00E874A7">
        <w:rPr>
          <w:rFonts w:ascii="Times New Roman" w:hAnsi="Times New Roman" w:cs="Times New Roman"/>
          <w:bCs/>
          <w:iCs/>
          <w:sz w:val="23"/>
          <w:szCs w:val="23"/>
        </w:rPr>
        <w:t xml:space="preserve">ampia e </w:t>
      </w:r>
      <w:r w:rsidR="00E42854" w:rsidRPr="00BD2197">
        <w:rPr>
          <w:rFonts w:ascii="Times New Roman" w:hAnsi="Times New Roman" w:cs="Times New Roman"/>
          <w:bCs/>
          <w:iCs/>
          <w:sz w:val="23"/>
          <w:szCs w:val="23"/>
        </w:rPr>
        <w:t>flessibile.</w:t>
      </w:r>
    </w:p>
    <w:p w:rsidR="00F73650" w:rsidRPr="00BD2197" w:rsidRDefault="00F73650" w:rsidP="0041195A">
      <w:pPr>
        <w:tabs>
          <w:tab w:val="left" w:pos="2910"/>
        </w:tabs>
        <w:spacing w:after="0" w:line="240" w:lineRule="auto"/>
        <w:jc w:val="both"/>
        <w:rPr>
          <w:rFonts w:ascii="Times New Roman" w:hAnsi="Times New Roman" w:cs="Times New Roman"/>
          <w:bCs/>
          <w:iCs/>
          <w:sz w:val="23"/>
          <w:szCs w:val="23"/>
        </w:rPr>
      </w:pPr>
    </w:p>
    <w:p w:rsidR="00F73650" w:rsidRPr="008F57FB" w:rsidRDefault="00F73650" w:rsidP="00BD2197">
      <w:pPr>
        <w:tabs>
          <w:tab w:val="left" w:pos="2910"/>
        </w:tabs>
        <w:spacing w:after="0" w:line="276" w:lineRule="auto"/>
        <w:jc w:val="both"/>
        <w:rPr>
          <w:rFonts w:ascii="Times New Roman" w:hAnsi="Times New Roman" w:cs="Times New Roman"/>
          <w:b/>
          <w:bCs/>
          <w:iCs/>
          <w:sz w:val="23"/>
          <w:szCs w:val="23"/>
        </w:rPr>
      </w:pPr>
      <w:r w:rsidRPr="00BD2197">
        <w:rPr>
          <w:rFonts w:ascii="Times New Roman" w:hAnsi="Times New Roman" w:cs="Times New Roman"/>
          <w:bCs/>
          <w:iCs/>
          <w:sz w:val="23"/>
          <w:szCs w:val="23"/>
        </w:rPr>
        <w:t xml:space="preserve">Il rapporto tra obiettivi tematici propri, priorità di investimento e gli altri obiettivi tematici non è chiaramente delineato. Tuttavia, sulla base di una lettura complessiva dell’articolato, emerge che il FSE interviene prioritariamente sui 4 obiettivi tematici indicati all’articolo 3.1 (perseguendo una o più priorità ad essi collegate sulla base delle specifiche esigenze territoriali) e </w:t>
      </w:r>
      <w:r w:rsidRPr="008F57FB">
        <w:rPr>
          <w:rFonts w:ascii="Times New Roman" w:hAnsi="Times New Roman" w:cs="Times New Roman"/>
          <w:b/>
          <w:bCs/>
          <w:iCs/>
          <w:sz w:val="23"/>
          <w:szCs w:val="23"/>
        </w:rPr>
        <w:t xml:space="preserve">contribuisce anche al raggiungimento di altri obiettivi </w:t>
      </w:r>
      <w:r w:rsidRPr="008F57FB">
        <w:rPr>
          <w:rFonts w:ascii="Times New Roman" w:hAnsi="Times New Roman" w:cs="Times New Roman"/>
          <w:bCs/>
          <w:iCs/>
          <w:sz w:val="23"/>
          <w:szCs w:val="23"/>
        </w:rPr>
        <w:t xml:space="preserve">(art </w:t>
      </w:r>
      <w:proofErr w:type="gramStart"/>
      <w:r w:rsidRPr="008F57FB">
        <w:rPr>
          <w:rFonts w:ascii="Times New Roman" w:hAnsi="Times New Roman" w:cs="Times New Roman"/>
          <w:bCs/>
          <w:iCs/>
          <w:sz w:val="23"/>
          <w:szCs w:val="23"/>
        </w:rPr>
        <w:t>3.2  Reg.</w:t>
      </w:r>
      <w:proofErr w:type="gramEnd"/>
      <w:r w:rsidRPr="008F57FB">
        <w:rPr>
          <w:rFonts w:ascii="Times New Roman" w:hAnsi="Times New Roman" w:cs="Times New Roman"/>
          <w:bCs/>
          <w:iCs/>
          <w:sz w:val="23"/>
          <w:szCs w:val="23"/>
        </w:rPr>
        <w:t xml:space="preserve"> Fse e art. 9 Reg. Gen.),</w:t>
      </w:r>
      <w:r w:rsidRPr="008F57FB">
        <w:rPr>
          <w:rFonts w:ascii="Times New Roman" w:hAnsi="Times New Roman" w:cs="Times New Roman"/>
          <w:b/>
          <w:bCs/>
          <w:iCs/>
          <w:sz w:val="23"/>
          <w:szCs w:val="23"/>
        </w:rPr>
        <w:t xml:space="preserve"> sebbene le priorità restino esclusivamente quelle proprie.</w:t>
      </w:r>
    </w:p>
    <w:p w:rsidR="005A183F" w:rsidRPr="00BD2197" w:rsidRDefault="002A01E9"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lastRenderedPageBreak/>
        <w:t xml:space="preserve">Con riferimento alla </w:t>
      </w:r>
      <w:r w:rsidRPr="00BD2197">
        <w:rPr>
          <w:rFonts w:ascii="Times New Roman" w:hAnsi="Times New Roman" w:cs="Times New Roman"/>
          <w:b/>
          <w:bCs/>
          <w:iCs/>
          <w:sz w:val="23"/>
          <w:szCs w:val="23"/>
        </w:rPr>
        <w:t>struttura dei Programmi Operativi</w:t>
      </w:r>
      <w:r w:rsidRPr="00BD2197">
        <w:rPr>
          <w:rFonts w:ascii="Times New Roman" w:hAnsi="Times New Roman" w:cs="Times New Roman"/>
          <w:bCs/>
          <w:iCs/>
          <w:sz w:val="23"/>
          <w:szCs w:val="23"/>
        </w:rPr>
        <w:t xml:space="preserve">, un </w:t>
      </w:r>
      <w:r w:rsidRPr="008D22C9">
        <w:rPr>
          <w:rFonts w:ascii="Times New Roman" w:hAnsi="Times New Roman" w:cs="Times New Roman"/>
          <w:b/>
          <w:bCs/>
          <w:iCs/>
          <w:sz w:val="23"/>
          <w:szCs w:val="23"/>
        </w:rPr>
        <w:t>asse prioritario</w:t>
      </w:r>
      <w:r w:rsidR="00802568" w:rsidRPr="00BD2197">
        <w:rPr>
          <w:rFonts w:ascii="Times New Roman" w:hAnsi="Times New Roman" w:cs="Times New Roman"/>
          <w:bCs/>
          <w:iCs/>
          <w:sz w:val="23"/>
          <w:szCs w:val="23"/>
        </w:rPr>
        <w:t xml:space="preserve"> </w:t>
      </w:r>
      <w:r w:rsidR="005F0FDD" w:rsidRPr="00BD2197">
        <w:rPr>
          <w:rFonts w:ascii="Times New Roman" w:hAnsi="Times New Roman" w:cs="Times New Roman"/>
          <w:bCs/>
          <w:iCs/>
          <w:sz w:val="23"/>
          <w:szCs w:val="23"/>
        </w:rPr>
        <w:t xml:space="preserve">corrisponderà </w:t>
      </w:r>
      <w:r w:rsidRPr="00BD2197">
        <w:rPr>
          <w:rFonts w:ascii="Times New Roman" w:hAnsi="Times New Roman" w:cs="Times New Roman"/>
          <w:bCs/>
          <w:iCs/>
          <w:sz w:val="23"/>
          <w:szCs w:val="23"/>
        </w:rPr>
        <w:t>a</w:t>
      </w:r>
      <w:r w:rsidR="005F0FDD" w:rsidRPr="00BD2197">
        <w:rPr>
          <w:rFonts w:ascii="Times New Roman" w:hAnsi="Times New Roman" w:cs="Times New Roman"/>
          <w:bCs/>
          <w:iCs/>
          <w:sz w:val="23"/>
          <w:szCs w:val="23"/>
        </w:rPr>
        <w:t>d</w:t>
      </w:r>
      <w:r w:rsidRPr="00BD2197">
        <w:rPr>
          <w:rFonts w:ascii="Times New Roman" w:hAnsi="Times New Roman" w:cs="Times New Roman"/>
          <w:bCs/>
          <w:iCs/>
          <w:sz w:val="23"/>
          <w:szCs w:val="23"/>
        </w:rPr>
        <w:t xml:space="preserve"> un </w:t>
      </w:r>
      <w:r w:rsidRPr="008D22C9">
        <w:rPr>
          <w:rFonts w:ascii="Times New Roman" w:hAnsi="Times New Roman" w:cs="Times New Roman"/>
          <w:b/>
          <w:bCs/>
          <w:iCs/>
          <w:sz w:val="23"/>
          <w:szCs w:val="23"/>
        </w:rPr>
        <w:t>obiettivo tematico</w:t>
      </w:r>
      <w:r w:rsidR="008D22C9">
        <w:rPr>
          <w:rFonts w:ascii="Times New Roman" w:hAnsi="Times New Roman" w:cs="Times New Roman"/>
          <w:b/>
          <w:bCs/>
          <w:iCs/>
          <w:sz w:val="23"/>
          <w:szCs w:val="23"/>
        </w:rPr>
        <w:t xml:space="preserve"> </w:t>
      </w:r>
      <w:r w:rsidR="008D22C9" w:rsidRPr="008D22C9">
        <w:rPr>
          <w:rFonts w:ascii="Times New Roman" w:hAnsi="Times New Roman" w:cs="Times New Roman"/>
          <w:bCs/>
          <w:iCs/>
          <w:sz w:val="23"/>
          <w:szCs w:val="23"/>
        </w:rPr>
        <w:t>(</w:t>
      </w:r>
      <w:r w:rsidR="005F0FDD" w:rsidRPr="00BD2197">
        <w:rPr>
          <w:rFonts w:ascii="Times New Roman" w:hAnsi="Times New Roman" w:cs="Times New Roman"/>
          <w:bCs/>
          <w:iCs/>
          <w:sz w:val="23"/>
          <w:szCs w:val="23"/>
        </w:rPr>
        <w:t>mentre oggi coincide con una priorità</w:t>
      </w:r>
      <w:r w:rsidR="008D22C9">
        <w:rPr>
          <w:rFonts w:ascii="Times New Roman" w:hAnsi="Times New Roman" w:cs="Times New Roman"/>
          <w:bCs/>
          <w:iCs/>
          <w:sz w:val="23"/>
          <w:szCs w:val="23"/>
        </w:rPr>
        <w:t xml:space="preserve">) e sarà articolato in </w:t>
      </w:r>
      <w:r w:rsidR="008D22C9" w:rsidRPr="008D22C9">
        <w:rPr>
          <w:rFonts w:ascii="Times New Roman" w:hAnsi="Times New Roman" w:cs="Times New Roman"/>
          <w:b/>
          <w:bCs/>
          <w:iCs/>
          <w:sz w:val="23"/>
          <w:szCs w:val="23"/>
        </w:rPr>
        <w:t>una o più priorità</w:t>
      </w:r>
      <w:r w:rsidR="008D22C9">
        <w:rPr>
          <w:rFonts w:ascii="Times New Roman" w:hAnsi="Times New Roman" w:cs="Times New Roman"/>
          <w:bCs/>
          <w:iCs/>
          <w:sz w:val="23"/>
          <w:szCs w:val="23"/>
        </w:rPr>
        <w:t>.</w:t>
      </w:r>
    </w:p>
    <w:p w:rsidR="0028759E" w:rsidRDefault="0028759E" w:rsidP="00BD2197">
      <w:pPr>
        <w:tabs>
          <w:tab w:val="left" w:pos="2910"/>
        </w:tabs>
        <w:spacing w:after="0" w:line="276" w:lineRule="auto"/>
        <w:jc w:val="both"/>
        <w:rPr>
          <w:rFonts w:ascii="Times New Roman" w:hAnsi="Times New Roman" w:cs="Times New Roman"/>
          <w:b/>
          <w:bCs/>
          <w:i/>
          <w:iCs/>
          <w:sz w:val="23"/>
          <w:szCs w:val="23"/>
        </w:rPr>
      </w:pPr>
    </w:p>
    <w:p w:rsidR="00F158A4" w:rsidRPr="00BD2197" w:rsidRDefault="00153413" w:rsidP="00BD2197">
      <w:pPr>
        <w:tabs>
          <w:tab w:val="left" w:pos="2910"/>
        </w:tabs>
        <w:spacing w:after="0" w:line="276" w:lineRule="auto"/>
        <w:jc w:val="both"/>
        <w:rPr>
          <w:rFonts w:ascii="Times New Roman" w:hAnsi="Times New Roman" w:cs="Times New Roman"/>
          <w:b/>
          <w:bCs/>
          <w:i/>
          <w:iCs/>
          <w:sz w:val="23"/>
          <w:szCs w:val="23"/>
        </w:rPr>
      </w:pPr>
      <w:r w:rsidRPr="00BD2197">
        <w:rPr>
          <w:rFonts w:ascii="Times New Roman" w:hAnsi="Times New Roman" w:cs="Times New Roman"/>
          <w:b/>
          <w:bCs/>
          <w:i/>
          <w:iCs/>
          <w:sz w:val="23"/>
          <w:szCs w:val="23"/>
        </w:rPr>
        <w:t>O</w:t>
      </w:r>
      <w:r w:rsidR="00F158A4" w:rsidRPr="00BD2197">
        <w:rPr>
          <w:rFonts w:ascii="Times New Roman" w:hAnsi="Times New Roman" w:cs="Times New Roman"/>
          <w:b/>
          <w:bCs/>
          <w:i/>
          <w:iCs/>
          <w:sz w:val="23"/>
          <w:szCs w:val="23"/>
        </w:rPr>
        <w:t>biettivo tematico "Promuovere un'occupazione sostenibile e di qualità e sostenere la mobilità dei lavoratori"</w:t>
      </w:r>
    </w:p>
    <w:p w:rsidR="00153413" w:rsidRPr="00BD2197" w:rsidRDefault="00153413" w:rsidP="00BD2197">
      <w:pPr>
        <w:tabs>
          <w:tab w:val="left" w:pos="2910"/>
        </w:tabs>
        <w:spacing w:after="0" w:line="276" w:lineRule="auto"/>
        <w:jc w:val="both"/>
        <w:rPr>
          <w:rFonts w:ascii="Times New Roman" w:hAnsi="Times New Roman" w:cs="Times New Roman"/>
          <w:bCs/>
          <w:iCs/>
          <w:sz w:val="23"/>
          <w:szCs w:val="23"/>
        </w:rPr>
      </w:pPr>
    </w:p>
    <w:p w:rsidR="00D20E1C" w:rsidRPr="00BD2197" w:rsidRDefault="00281AC2"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L’obiettivo tematico di cui all’art. </w:t>
      </w:r>
      <w:r w:rsidRPr="008D22C9">
        <w:rPr>
          <w:rFonts w:ascii="Times New Roman" w:hAnsi="Times New Roman" w:cs="Times New Roman"/>
          <w:bCs/>
          <w:i/>
          <w:iCs/>
          <w:sz w:val="23"/>
          <w:szCs w:val="23"/>
        </w:rPr>
        <w:t>3.1.a)</w:t>
      </w:r>
      <w:r w:rsidR="0059788C" w:rsidRPr="00BD2197">
        <w:rPr>
          <w:rFonts w:ascii="Times New Roman" w:hAnsi="Times New Roman" w:cs="Times New Roman"/>
          <w:bCs/>
          <w:iCs/>
          <w:sz w:val="23"/>
          <w:szCs w:val="23"/>
        </w:rPr>
        <w:t>, per le finalità e la gran parte dei contenuti,</w:t>
      </w:r>
      <w:r w:rsidRPr="00BD2197">
        <w:rPr>
          <w:rFonts w:ascii="Times New Roman" w:hAnsi="Times New Roman" w:cs="Times New Roman"/>
          <w:bCs/>
          <w:iCs/>
          <w:sz w:val="23"/>
          <w:szCs w:val="23"/>
        </w:rPr>
        <w:t xml:space="preserve"> </w:t>
      </w:r>
      <w:r w:rsidR="0059788C" w:rsidRPr="00BD2197">
        <w:rPr>
          <w:rFonts w:ascii="Times New Roman" w:hAnsi="Times New Roman" w:cs="Times New Roman"/>
          <w:bCs/>
          <w:iCs/>
          <w:sz w:val="23"/>
          <w:szCs w:val="23"/>
        </w:rPr>
        <w:t>può</w:t>
      </w:r>
      <w:r w:rsidRPr="00BD2197">
        <w:rPr>
          <w:rFonts w:ascii="Times New Roman" w:hAnsi="Times New Roman" w:cs="Times New Roman"/>
          <w:bCs/>
          <w:iCs/>
          <w:sz w:val="23"/>
          <w:szCs w:val="23"/>
        </w:rPr>
        <w:t xml:space="preserve"> essere </w:t>
      </w:r>
      <w:r w:rsidR="0059788C" w:rsidRPr="00BD2197">
        <w:rPr>
          <w:rFonts w:ascii="Times New Roman" w:hAnsi="Times New Roman" w:cs="Times New Roman"/>
          <w:bCs/>
          <w:iCs/>
          <w:sz w:val="23"/>
          <w:szCs w:val="23"/>
        </w:rPr>
        <w:t>comparato</w:t>
      </w:r>
      <w:r w:rsidRPr="00BD2197">
        <w:rPr>
          <w:rFonts w:ascii="Times New Roman" w:hAnsi="Times New Roman" w:cs="Times New Roman"/>
          <w:bCs/>
          <w:iCs/>
          <w:sz w:val="23"/>
          <w:szCs w:val="23"/>
        </w:rPr>
        <w:t xml:space="preserve"> con l</w:t>
      </w:r>
      <w:r w:rsidR="008D22C9">
        <w:rPr>
          <w:rFonts w:ascii="Times New Roman" w:hAnsi="Times New Roman" w:cs="Times New Roman"/>
          <w:bCs/>
          <w:iCs/>
          <w:sz w:val="23"/>
          <w:szCs w:val="23"/>
        </w:rPr>
        <w:t xml:space="preserve">e </w:t>
      </w:r>
      <w:r w:rsidRPr="00BD2197">
        <w:rPr>
          <w:rFonts w:ascii="Times New Roman" w:hAnsi="Times New Roman" w:cs="Times New Roman"/>
          <w:bCs/>
          <w:iCs/>
          <w:sz w:val="23"/>
          <w:szCs w:val="23"/>
        </w:rPr>
        <w:t>attual</w:t>
      </w:r>
      <w:r w:rsidR="008D22C9">
        <w:rPr>
          <w:rFonts w:ascii="Times New Roman" w:hAnsi="Times New Roman" w:cs="Times New Roman"/>
          <w:bCs/>
          <w:iCs/>
          <w:sz w:val="23"/>
          <w:szCs w:val="23"/>
        </w:rPr>
        <w:t>i</w:t>
      </w:r>
      <w:r w:rsidRPr="00BD2197">
        <w:rPr>
          <w:rFonts w:ascii="Times New Roman" w:hAnsi="Times New Roman" w:cs="Times New Roman"/>
          <w:bCs/>
          <w:iCs/>
          <w:sz w:val="23"/>
          <w:szCs w:val="23"/>
        </w:rPr>
        <w:t xml:space="preserve"> priorità </w:t>
      </w:r>
      <w:r w:rsidR="00D20E1C" w:rsidRPr="00BD2197">
        <w:rPr>
          <w:rFonts w:ascii="Times New Roman" w:hAnsi="Times New Roman" w:cs="Times New Roman"/>
          <w:bCs/>
          <w:iCs/>
          <w:sz w:val="23"/>
          <w:szCs w:val="23"/>
        </w:rPr>
        <w:t>relativ</w:t>
      </w:r>
      <w:r w:rsidR="008D22C9">
        <w:rPr>
          <w:rFonts w:ascii="Times New Roman" w:hAnsi="Times New Roman" w:cs="Times New Roman"/>
          <w:bCs/>
          <w:iCs/>
          <w:sz w:val="23"/>
          <w:szCs w:val="23"/>
        </w:rPr>
        <w:t>e</w:t>
      </w:r>
      <w:r w:rsidR="00D20E1C" w:rsidRPr="00BD2197">
        <w:rPr>
          <w:rFonts w:ascii="Times New Roman" w:hAnsi="Times New Roman" w:cs="Times New Roman"/>
          <w:bCs/>
          <w:iCs/>
          <w:sz w:val="23"/>
          <w:szCs w:val="23"/>
        </w:rPr>
        <w:t xml:space="preserve"> all’</w:t>
      </w:r>
      <w:r w:rsidR="005F0FDD" w:rsidRPr="00BD2197">
        <w:rPr>
          <w:rFonts w:ascii="Times New Roman" w:hAnsi="Times New Roman" w:cs="Times New Roman"/>
          <w:bCs/>
          <w:iCs/>
          <w:sz w:val="23"/>
          <w:szCs w:val="23"/>
        </w:rPr>
        <w:t xml:space="preserve">asse </w:t>
      </w:r>
      <w:r w:rsidR="00D20E1C" w:rsidRPr="00BD2197">
        <w:rPr>
          <w:rFonts w:ascii="Times New Roman" w:hAnsi="Times New Roman" w:cs="Times New Roman"/>
          <w:bCs/>
          <w:iCs/>
          <w:sz w:val="23"/>
          <w:szCs w:val="23"/>
        </w:rPr>
        <w:t xml:space="preserve">Occupazione </w:t>
      </w:r>
      <w:r w:rsidR="005F0FDD" w:rsidRPr="00BD2197">
        <w:rPr>
          <w:rFonts w:ascii="Times New Roman" w:hAnsi="Times New Roman" w:cs="Times New Roman"/>
          <w:bCs/>
          <w:iCs/>
          <w:sz w:val="23"/>
          <w:szCs w:val="23"/>
        </w:rPr>
        <w:t xml:space="preserve">e </w:t>
      </w:r>
      <w:r w:rsidR="008D22C9">
        <w:rPr>
          <w:rFonts w:ascii="Times New Roman" w:hAnsi="Times New Roman" w:cs="Times New Roman"/>
          <w:bCs/>
          <w:iCs/>
          <w:sz w:val="23"/>
          <w:szCs w:val="23"/>
        </w:rPr>
        <w:t>a</w:t>
      </w:r>
      <w:r w:rsidR="005F0FDD" w:rsidRPr="00BD2197">
        <w:rPr>
          <w:rFonts w:ascii="Times New Roman" w:hAnsi="Times New Roman" w:cs="Times New Roman"/>
          <w:bCs/>
          <w:iCs/>
          <w:sz w:val="23"/>
          <w:szCs w:val="23"/>
        </w:rPr>
        <w:t>ll’asse Adattabilità</w:t>
      </w:r>
      <w:r w:rsidR="00D20E1C" w:rsidRPr="00BD2197">
        <w:rPr>
          <w:rFonts w:ascii="Times New Roman" w:hAnsi="Times New Roman" w:cs="Times New Roman"/>
          <w:bCs/>
          <w:iCs/>
          <w:sz w:val="23"/>
          <w:szCs w:val="23"/>
        </w:rPr>
        <w:t>.</w:t>
      </w:r>
    </w:p>
    <w:p w:rsidR="00C04BB5" w:rsidRDefault="00C04BB5" w:rsidP="00BD2197">
      <w:pPr>
        <w:tabs>
          <w:tab w:val="left" w:pos="2910"/>
        </w:tabs>
        <w:spacing w:after="0" w:line="276" w:lineRule="auto"/>
        <w:jc w:val="both"/>
        <w:rPr>
          <w:rFonts w:ascii="Times New Roman" w:hAnsi="Times New Roman" w:cs="Times New Roman"/>
          <w:bCs/>
          <w:iCs/>
          <w:sz w:val="23"/>
          <w:szCs w:val="23"/>
        </w:rPr>
      </w:pPr>
    </w:p>
    <w:p w:rsidR="00F15533" w:rsidRDefault="00710185"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In particolare </w:t>
      </w:r>
      <w:r w:rsidRPr="00AA49DF">
        <w:rPr>
          <w:rFonts w:ascii="Times New Roman" w:hAnsi="Times New Roman" w:cs="Times New Roman"/>
          <w:b/>
          <w:bCs/>
          <w:iCs/>
          <w:sz w:val="23"/>
          <w:szCs w:val="23"/>
        </w:rPr>
        <w:t xml:space="preserve">sull’adattamento dei </w:t>
      </w:r>
      <w:r w:rsidRPr="00AA49DF">
        <w:rPr>
          <w:rFonts w:ascii="Times New Roman" w:hAnsi="Times New Roman" w:cs="Times New Roman"/>
          <w:b/>
          <w:sz w:val="23"/>
          <w:szCs w:val="23"/>
        </w:rPr>
        <w:t>lavoratori, delle imprese e degli imprenditori non sarà più possibile avere un asse</w:t>
      </w:r>
      <w:r w:rsidR="009B57C9" w:rsidRPr="00AA49DF">
        <w:rPr>
          <w:rFonts w:ascii="Times New Roman" w:hAnsi="Times New Roman" w:cs="Times New Roman"/>
          <w:b/>
          <w:sz w:val="23"/>
          <w:szCs w:val="23"/>
        </w:rPr>
        <w:t xml:space="preserve"> specifico</w:t>
      </w:r>
      <w:r w:rsidRPr="00BD2197">
        <w:rPr>
          <w:rFonts w:ascii="Times New Roman" w:hAnsi="Times New Roman" w:cs="Times New Roman"/>
          <w:sz w:val="23"/>
          <w:szCs w:val="23"/>
        </w:rPr>
        <w:t>, tuttavia rimane la possibilità di intervenire nell’ambito dell’asse dedicato all’occupazione</w:t>
      </w:r>
      <w:r w:rsidR="00966A04">
        <w:rPr>
          <w:rFonts w:ascii="Times New Roman" w:hAnsi="Times New Roman" w:cs="Times New Roman"/>
          <w:sz w:val="23"/>
          <w:szCs w:val="23"/>
        </w:rPr>
        <w:t xml:space="preserve"> </w:t>
      </w:r>
      <w:r w:rsidR="00AA49DF" w:rsidRPr="00BD2197">
        <w:rPr>
          <w:rFonts w:ascii="Times New Roman" w:hAnsi="Times New Roman" w:cs="Times New Roman"/>
          <w:sz w:val="23"/>
          <w:szCs w:val="23"/>
        </w:rPr>
        <w:t xml:space="preserve">su questa priorità </w:t>
      </w:r>
      <w:r w:rsidR="00966A04">
        <w:rPr>
          <w:rFonts w:ascii="Times New Roman" w:hAnsi="Times New Roman" w:cs="Times New Roman"/>
          <w:sz w:val="23"/>
          <w:szCs w:val="23"/>
        </w:rPr>
        <w:t>(</w:t>
      </w:r>
      <w:r w:rsidR="00966A04" w:rsidRPr="00DE0FB5">
        <w:rPr>
          <w:rFonts w:ascii="Times New Roman" w:hAnsi="Times New Roman" w:cs="Times New Roman"/>
          <w:i/>
          <w:sz w:val="23"/>
          <w:szCs w:val="23"/>
        </w:rPr>
        <w:t xml:space="preserve">art. </w:t>
      </w:r>
      <w:r w:rsidR="00966A04" w:rsidRPr="00DE0FB5">
        <w:rPr>
          <w:rFonts w:ascii="Times New Roman" w:hAnsi="Times New Roman" w:cs="Times New Roman"/>
          <w:bCs/>
          <w:i/>
          <w:iCs/>
          <w:sz w:val="23"/>
          <w:szCs w:val="23"/>
        </w:rPr>
        <w:t>3.1</w:t>
      </w:r>
      <w:r w:rsidR="00DE0FB5" w:rsidRPr="00DE0FB5">
        <w:rPr>
          <w:rFonts w:ascii="Times New Roman" w:hAnsi="Times New Roman" w:cs="Times New Roman"/>
          <w:bCs/>
          <w:i/>
          <w:iCs/>
          <w:sz w:val="23"/>
          <w:szCs w:val="23"/>
        </w:rPr>
        <w:t xml:space="preserve"> a) v</w:t>
      </w:r>
      <w:r w:rsidR="00966A04">
        <w:rPr>
          <w:rFonts w:ascii="Times New Roman" w:hAnsi="Times New Roman" w:cs="Times New Roman"/>
          <w:sz w:val="23"/>
          <w:szCs w:val="23"/>
        </w:rPr>
        <w:t>)</w:t>
      </w:r>
      <w:r w:rsidRPr="00BD2197">
        <w:rPr>
          <w:rFonts w:ascii="Times New Roman" w:hAnsi="Times New Roman" w:cs="Times New Roman"/>
          <w:sz w:val="23"/>
          <w:szCs w:val="23"/>
        </w:rPr>
        <w:t>.</w:t>
      </w:r>
      <w:r w:rsidR="00740B8F" w:rsidRPr="00BD2197">
        <w:rPr>
          <w:rFonts w:ascii="Times New Roman" w:hAnsi="Times New Roman" w:cs="Times New Roman"/>
          <w:bCs/>
          <w:iCs/>
          <w:sz w:val="23"/>
          <w:szCs w:val="23"/>
        </w:rPr>
        <w:t xml:space="preserve"> Il rilievo dato nel regolamento a questo aspetto </w:t>
      </w:r>
      <w:r w:rsidR="009B57C9" w:rsidRPr="00BD2197">
        <w:rPr>
          <w:rFonts w:ascii="Times New Roman" w:hAnsi="Times New Roman" w:cs="Times New Roman"/>
          <w:bCs/>
          <w:iCs/>
          <w:sz w:val="23"/>
          <w:szCs w:val="23"/>
        </w:rPr>
        <w:t xml:space="preserve">ad ogni modo </w:t>
      </w:r>
      <w:r w:rsidR="00740B8F" w:rsidRPr="00BD2197">
        <w:rPr>
          <w:rFonts w:ascii="Times New Roman" w:hAnsi="Times New Roman" w:cs="Times New Roman"/>
          <w:bCs/>
          <w:iCs/>
          <w:sz w:val="23"/>
          <w:szCs w:val="23"/>
        </w:rPr>
        <w:t xml:space="preserve">è ribadito nell’articolo 2 in cui tra i compiti del FSE si indica proprio il sostegno </w:t>
      </w:r>
      <w:r w:rsidR="00740B8F" w:rsidRPr="00BD2197">
        <w:rPr>
          <w:rFonts w:ascii="Times New Roman" w:hAnsi="Times New Roman" w:cs="Times New Roman"/>
          <w:b/>
          <w:bCs/>
          <w:iCs/>
          <w:sz w:val="23"/>
          <w:szCs w:val="23"/>
        </w:rPr>
        <w:t>all’adattamento dei lavoratori ai cambiamenti</w:t>
      </w:r>
      <w:r w:rsidR="00AA49DF">
        <w:rPr>
          <w:rFonts w:ascii="Times New Roman" w:hAnsi="Times New Roman" w:cs="Times New Roman"/>
          <w:bCs/>
          <w:iCs/>
          <w:sz w:val="23"/>
          <w:szCs w:val="23"/>
        </w:rPr>
        <w:t xml:space="preserve"> industriali. In particolare </w:t>
      </w:r>
      <w:r w:rsidR="00B54F7C">
        <w:rPr>
          <w:rFonts w:ascii="Times New Roman" w:hAnsi="Times New Roman" w:cs="Times New Roman"/>
          <w:bCs/>
          <w:iCs/>
          <w:sz w:val="23"/>
          <w:szCs w:val="23"/>
        </w:rPr>
        <w:t xml:space="preserve">il riferimento </w:t>
      </w:r>
      <w:r w:rsidR="00740B8F" w:rsidRPr="00BD2197">
        <w:rPr>
          <w:rFonts w:ascii="Times New Roman" w:hAnsi="Times New Roman" w:cs="Times New Roman"/>
          <w:bCs/>
          <w:iCs/>
          <w:sz w:val="23"/>
          <w:szCs w:val="23"/>
        </w:rPr>
        <w:t xml:space="preserve">ai cambiamenti del sistema produttivo necessari per </w:t>
      </w:r>
      <w:r w:rsidR="00740B8F" w:rsidRPr="00B54F7C">
        <w:rPr>
          <w:rFonts w:ascii="Times New Roman" w:hAnsi="Times New Roman" w:cs="Times New Roman"/>
          <w:b/>
          <w:bCs/>
          <w:iCs/>
          <w:sz w:val="23"/>
          <w:szCs w:val="23"/>
        </w:rPr>
        <w:t>gli sviluppi sostenibili</w:t>
      </w:r>
      <w:r w:rsidR="00966A04">
        <w:rPr>
          <w:rFonts w:ascii="Times New Roman" w:hAnsi="Times New Roman" w:cs="Times New Roman"/>
          <w:bCs/>
          <w:iCs/>
          <w:sz w:val="23"/>
          <w:szCs w:val="23"/>
        </w:rPr>
        <w:t xml:space="preserve">, rinvia </w:t>
      </w:r>
      <w:r w:rsidR="00B54F7C">
        <w:rPr>
          <w:rFonts w:ascii="Times New Roman" w:hAnsi="Times New Roman" w:cs="Times New Roman"/>
          <w:bCs/>
          <w:iCs/>
          <w:sz w:val="23"/>
          <w:szCs w:val="23"/>
        </w:rPr>
        <w:t>così</w:t>
      </w:r>
      <w:r w:rsidR="00966A04">
        <w:rPr>
          <w:rFonts w:ascii="Times New Roman" w:hAnsi="Times New Roman" w:cs="Times New Roman"/>
          <w:bCs/>
          <w:iCs/>
          <w:sz w:val="23"/>
          <w:szCs w:val="23"/>
        </w:rPr>
        <w:t xml:space="preserve"> </w:t>
      </w:r>
      <w:r w:rsidR="00F15533">
        <w:rPr>
          <w:rFonts w:ascii="Times New Roman" w:hAnsi="Times New Roman" w:cs="Times New Roman"/>
          <w:bCs/>
          <w:iCs/>
          <w:sz w:val="23"/>
          <w:szCs w:val="23"/>
        </w:rPr>
        <w:t xml:space="preserve">anche </w:t>
      </w:r>
      <w:r w:rsidR="00966A04">
        <w:rPr>
          <w:rFonts w:ascii="Times New Roman" w:hAnsi="Times New Roman" w:cs="Times New Roman"/>
          <w:bCs/>
          <w:iCs/>
          <w:sz w:val="23"/>
          <w:szCs w:val="23"/>
        </w:rPr>
        <w:t xml:space="preserve">al contributo </w:t>
      </w:r>
      <w:r w:rsidR="008C3E87">
        <w:rPr>
          <w:rFonts w:ascii="Times New Roman" w:hAnsi="Times New Roman" w:cs="Times New Roman"/>
          <w:bCs/>
          <w:iCs/>
          <w:sz w:val="23"/>
          <w:szCs w:val="23"/>
        </w:rPr>
        <w:t>del</w:t>
      </w:r>
      <w:r w:rsidR="00966A04">
        <w:rPr>
          <w:rFonts w:ascii="Times New Roman" w:hAnsi="Times New Roman" w:cs="Times New Roman"/>
          <w:bCs/>
          <w:iCs/>
          <w:sz w:val="23"/>
          <w:szCs w:val="23"/>
        </w:rPr>
        <w:t xml:space="preserve"> FSE </w:t>
      </w:r>
      <w:r w:rsidR="00966A04" w:rsidRPr="00966A04">
        <w:rPr>
          <w:rFonts w:ascii="Times New Roman" w:hAnsi="Times New Roman" w:cs="Times New Roman"/>
          <w:bCs/>
          <w:iCs/>
          <w:sz w:val="23"/>
          <w:szCs w:val="23"/>
        </w:rPr>
        <w:t xml:space="preserve">agli </w:t>
      </w:r>
      <w:r w:rsidR="00966A04" w:rsidRPr="00B54F7C">
        <w:rPr>
          <w:rFonts w:ascii="Times New Roman" w:hAnsi="Times New Roman" w:cs="Times New Roman"/>
          <w:b/>
          <w:bCs/>
          <w:iCs/>
          <w:sz w:val="23"/>
          <w:szCs w:val="23"/>
        </w:rPr>
        <w:t>obiettivi tematici “complementari”</w:t>
      </w:r>
      <w:r w:rsidR="00966A04">
        <w:rPr>
          <w:rFonts w:ascii="Times New Roman" w:hAnsi="Times New Roman" w:cs="Times New Roman"/>
          <w:bCs/>
          <w:iCs/>
          <w:sz w:val="23"/>
          <w:szCs w:val="23"/>
        </w:rPr>
        <w:t xml:space="preserve"> con specifico riferimento ai settori </w:t>
      </w:r>
      <w:r w:rsidR="00966A04" w:rsidRPr="00B54F7C">
        <w:rPr>
          <w:rFonts w:ascii="Times New Roman" w:hAnsi="Times New Roman" w:cs="Times New Roman"/>
          <w:bCs/>
          <w:iCs/>
          <w:sz w:val="23"/>
          <w:szCs w:val="23"/>
        </w:rPr>
        <w:t>dell’</w:t>
      </w:r>
      <w:r w:rsidR="00966A04" w:rsidRPr="00B54F7C">
        <w:rPr>
          <w:rFonts w:ascii="Times New Roman" w:hAnsi="Times New Roman" w:cs="Times New Roman"/>
          <w:b/>
          <w:bCs/>
          <w:iCs/>
          <w:sz w:val="23"/>
          <w:szCs w:val="23"/>
        </w:rPr>
        <w:t>energia e dell’ambiente</w:t>
      </w:r>
      <w:r w:rsidR="008C3E87">
        <w:rPr>
          <w:rFonts w:ascii="Times New Roman" w:hAnsi="Times New Roman" w:cs="Times New Roman"/>
          <w:bCs/>
          <w:iCs/>
          <w:sz w:val="23"/>
          <w:szCs w:val="23"/>
        </w:rPr>
        <w:t>.</w:t>
      </w:r>
    </w:p>
    <w:p w:rsidR="00F15533" w:rsidRDefault="009B57C9"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Inoltre nell’obiettivo tematico relativo all’istruzione e formazione è previsto esplicitamente, nella priorità sulla formazione permanente</w:t>
      </w:r>
      <w:r w:rsidR="00966A04">
        <w:rPr>
          <w:rFonts w:ascii="Times New Roman" w:hAnsi="Times New Roman" w:cs="Times New Roman"/>
          <w:bCs/>
          <w:iCs/>
          <w:sz w:val="23"/>
          <w:szCs w:val="23"/>
        </w:rPr>
        <w:t xml:space="preserve"> (</w:t>
      </w:r>
      <w:r w:rsidR="00B54F7C" w:rsidRPr="00B54F7C">
        <w:rPr>
          <w:rFonts w:ascii="Times New Roman" w:hAnsi="Times New Roman" w:cs="Times New Roman"/>
          <w:bCs/>
          <w:i/>
          <w:iCs/>
          <w:sz w:val="23"/>
          <w:szCs w:val="23"/>
        </w:rPr>
        <w:t>art</w:t>
      </w:r>
      <w:r w:rsidR="00B54F7C">
        <w:rPr>
          <w:rFonts w:ascii="Times New Roman" w:hAnsi="Times New Roman" w:cs="Times New Roman"/>
          <w:bCs/>
          <w:i/>
          <w:iCs/>
          <w:sz w:val="23"/>
          <w:szCs w:val="23"/>
        </w:rPr>
        <w:t>.</w:t>
      </w:r>
      <w:r w:rsidR="00B54F7C">
        <w:rPr>
          <w:rFonts w:ascii="Times New Roman" w:hAnsi="Times New Roman" w:cs="Times New Roman"/>
          <w:bCs/>
          <w:iCs/>
          <w:sz w:val="23"/>
          <w:szCs w:val="23"/>
        </w:rPr>
        <w:t xml:space="preserve"> </w:t>
      </w:r>
      <w:r w:rsidR="00966A04" w:rsidRPr="00DE0FB5">
        <w:rPr>
          <w:rFonts w:ascii="Times New Roman" w:hAnsi="Times New Roman" w:cs="Times New Roman"/>
          <w:bCs/>
          <w:i/>
          <w:iCs/>
          <w:sz w:val="23"/>
          <w:szCs w:val="23"/>
        </w:rPr>
        <w:t>3.</w:t>
      </w:r>
      <w:r w:rsidR="00DE0FB5" w:rsidRPr="00DE0FB5">
        <w:rPr>
          <w:rFonts w:ascii="Times New Roman" w:hAnsi="Times New Roman" w:cs="Times New Roman"/>
          <w:bCs/>
          <w:i/>
          <w:iCs/>
          <w:sz w:val="23"/>
          <w:szCs w:val="23"/>
        </w:rPr>
        <w:t>1 d) iii</w:t>
      </w:r>
      <w:r w:rsidR="00966A04">
        <w:rPr>
          <w:rFonts w:ascii="Times New Roman" w:hAnsi="Times New Roman" w:cs="Times New Roman"/>
          <w:bCs/>
          <w:iCs/>
          <w:sz w:val="23"/>
          <w:szCs w:val="23"/>
        </w:rPr>
        <w:t>)</w:t>
      </w:r>
      <w:r w:rsidR="00521627" w:rsidRPr="00BD2197">
        <w:rPr>
          <w:rFonts w:ascii="Times New Roman" w:hAnsi="Times New Roman" w:cs="Times New Roman"/>
          <w:bCs/>
          <w:iCs/>
          <w:sz w:val="23"/>
          <w:szCs w:val="23"/>
        </w:rPr>
        <w:t xml:space="preserve">, </w:t>
      </w:r>
      <w:r w:rsidR="00B54F7C">
        <w:rPr>
          <w:rFonts w:ascii="Times New Roman" w:hAnsi="Times New Roman" w:cs="Times New Roman"/>
          <w:bCs/>
          <w:iCs/>
          <w:sz w:val="23"/>
          <w:szCs w:val="23"/>
        </w:rPr>
        <w:t>“</w:t>
      </w:r>
      <w:r w:rsidR="00521627" w:rsidRPr="00BD2197">
        <w:rPr>
          <w:rFonts w:ascii="Times New Roman" w:hAnsi="Times New Roman" w:cs="Times New Roman"/>
          <w:bCs/>
          <w:iCs/>
          <w:sz w:val="23"/>
          <w:szCs w:val="23"/>
        </w:rPr>
        <w:t>l’aggiornamento del</w:t>
      </w:r>
      <w:r w:rsidRPr="00BD2197">
        <w:rPr>
          <w:rFonts w:ascii="Times New Roman" w:hAnsi="Times New Roman" w:cs="Times New Roman"/>
          <w:sz w:val="23"/>
          <w:szCs w:val="23"/>
        </w:rPr>
        <w:t>le conoscenze, abilità e competenze della manodopera</w:t>
      </w:r>
      <w:r w:rsidR="00B54F7C">
        <w:rPr>
          <w:rFonts w:ascii="Times New Roman" w:hAnsi="Times New Roman" w:cs="Times New Roman"/>
          <w:sz w:val="23"/>
          <w:szCs w:val="23"/>
        </w:rPr>
        <w:t>”</w:t>
      </w:r>
      <w:r w:rsidR="00521627" w:rsidRPr="00BD2197">
        <w:rPr>
          <w:rFonts w:ascii="Times New Roman" w:hAnsi="Times New Roman" w:cs="Times New Roman"/>
          <w:bCs/>
          <w:iCs/>
          <w:sz w:val="23"/>
          <w:szCs w:val="23"/>
        </w:rPr>
        <w:t>. Pertanto questo tipo di interventi finalizzati all</w:t>
      </w:r>
      <w:r w:rsidR="00966A04">
        <w:rPr>
          <w:rFonts w:ascii="Times New Roman" w:hAnsi="Times New Roman" w:cs="Times New Roman"/>
          <w:bCs/>
          <w:iCs/>
          <w:sz w:val="23"/>
          <w:szCs w:val="23"/>
        </w:rPr>
        <w:t>’ “</w:t>
      </w:r>
      <w:r w:rsidR="00966A04" w:rsidRPr="00BD2197">
        <w:rPr>
          <w:rFonts w:ascii="Times New Roman" w:hAnsi="Times New Roman" w:cs="Times New Roman"/>
          <w:bCs/>
          <w:iCs/>
          <w:sz w:val="23"/>
          <w:szCs w:val="23"/>
        </w:rPr>
        <w:t>adattamento</w:t>
      </w:r>
      <w:r w:rsidR="00521627" w:rsidRPr="00BD2197">
        <w:rPr>
          <w:rFonts w:ascii="Times New Roman" w:hAnsi="Times New Roman" w:cs="Times New Roman"/>
          <w:bCs/>
          <w:iCs/>
          <w:sz w:val="23"/>
          <w:szCs w:val="23"/>
        </w:rPr>
        <w:t>” potrebbero trovare una duplice collocazione nei programmi.</w:t>
      </w:r>
    </w:p>
    <w:p w:rsidR="00997D78" w:rsidRPr="001E7A38" w:rsidRDefault="00997D78" w:rsidP="00BD2197">
      <w:pPr>
        <w:tabs>
          <w:tab w:val="left" w:pos="2910"/>
        </w:tabs>
        <w:spacing w:after="0" w:line="276" w:lineRule="auto"/>
        <w:jc w:val="both"/>
        <w:rPr>
          <w:rFonts w:ascii="Times New Roman" w:hAnsi="Times New Roman" w:cs="Times New Roman"/>
          <w:bCs/>
          <w:iCs/>
          <w:sz w:val="23"/>
          <w:szCs w:val="23"/>
        </w:rPr>
      </w:pPr>
    </w:p>
    <w:p w:rsidR="00710185" w:rsidRPr="00BD2197" w:rsidRDefault="00591280"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Particolare rilievo</w:t>
      </w:r>
      <w:r w:rsidR="00B54F7C">
        <w:rPr>
          <w:rFonts w:ascii="Times New Roman" w:hAnsi="Times New Roman" w:cs="Times New Roman"/>
          <w:bCs/>
          <w:iCs/>
          <w:sz w:val="23"/>
          <w:szCs w:val="23"/>
        </w:rPr>
        <w:t xml:space="preserve"> in questo obiettivo tematico </w:t>
      </w:r>
      <w:r w:rsidRPr="00BD2197">
        <w:rPr>
          <w:rFonts w:ascii="Times New Roman" w:hAnsi="Times New Roman" w:cs="Times New Roman"/>
          <w:bCs/>
          <w:iCs/>
          <w:sz w:val="23"/>
          <w:szCs w:val="23"/>
        </w:rPr>
        <w:t xml:space="preserve">assume il </w:t>
      </w:r>
      <w:r w:rsidRPr="005A0D31">
        <w:rPr>
          <w:rFonts w:ascii="Times New Roman" w:hAnsi="Times New Roman" w:cs="Times New Roman"/>
          <w:b/>
          <w:bCs/>
          <w:iCs/>
          <w:sz w:val="23"/>
          <w:szCs w:val="23"/>
        </w:rPr>
        <w:t>target giovanile</w:t>
      </w:r>
      <w:r w:rsidRPr="00BD2197">
        <w:rPr>
          <w:rFonts w:ascii="Times New Roman" w:hAnsi="Times New Roman" w:cs="Times New Roman"/>
          <w:bCs/>
          <w:iCs/>
          <w:sz w:val="23"/>
          <w:szCs w:val="23"/>
        </w:rPr>
        <w:t xml:space="preserve"> a cui è dedicata una priorità specifica del regolamento </w:t>
      </w:r>
      <w:r w:rsidR="000900D0">
        <w:rPr>
          <w:rFonts w:ascii="Times New Roman" w:hAnsi="Times New Roman" w:cs="Times New Roman"/>
          <w:bCs/>
          <w:iCs/>
          <w:sz w:val="23"/>
          <w:szCs w:val="23"/>
        </w:rPr>
        <w:t xml:space="preserve">e </w:t>
      </w:r>
      <w:r w:rsidRPr="00BD2197">
        <w:rPr>
          <w:rFonts w:ascii="Times New Roman" w:hAnsi="Times New Roman" w:cs="Times New Roman"/>
          <w:bCs/>
          <w:iCs/>
          <w:sz w:val="23"/>
          <w:szCs w:val="23"/>
        </w:rPr>
        <w:t xml:space="preserve">su cui si andrà a concentrare anche l’intervento della linea di finanziamento specifica rappresentata dalla Youth </w:t>
      </w:r>
      <w:proofErr w:type="spellStart"/>
      <w:r w:rsidRPr="00BD2197">
        <w:rPr>
          <w:rFonts w:ascii="Times New Roman" w:hAnsi="Times New Roman" w:cs="Times New Roman"/>
          <w:bCs/>
          <w:iCs/>
          <w:sz w:val="23"/>
          <w:szCs w:val="23"/>
        </w:rPr>
        <w:t>Employement</w:t>
      </w:r>
      <w:proofErr w:type="spellEnd"/>
      <w:r w:rsidRPr="00BD2197">
        <w:rPr>
          <w:rFonts w:ascii="Times New Roman" w:hAnsi="Times New Roman" w:cs="Times New Roman"/>
          <w:bCs/>
          <w:iCs/>
          <w:sz w:val="23"/>
          <w:szCs w:val="23"/>
        </w:rPr>
        <w:t xml:space="preserve"> </w:t>
      </w:r>
      <w:proofErr w:type="spellStart"/>
      <w:r w:rsidRPr="00BD2197">
        <w:rPr>
          <w:rFonts w:ascii="Times New Roman" w:hAnsi="Times New Roman" w:cs="Times New Roman"/>
          <w:bCs/>
          <w:iCs/>
          <w:sz w:val="23"/>
          <w:szCs w:val="23"/>
        </w:rPr>
        <w:t>initiative</w:t>
      </w:r>
      <w:proofErr w:type="spellEnd"/>
      <w:r w:rsidRPr="00BD2197">
        <w:rPr>
          <w:rFonts w:ascii="Times New Roman" w:hAnsi="Times New Roman" w:cs="Times New Roman"/>
          <w:bCs/>
          <w:iCs/>
          <w:sz w:val="23"/>
          <w:szCs w:val="23"/>
        </w:rPr>
        <w:t xml:space="preserve"> (YEI). </w:t>
      </w:r>
    </w:p>
    <w:p w:rsidR="00710185" w:rsidRPr="00BD2197" w:rsidRDefault="00710185" w:rsidP="00BD2197">
      <w:pPr>
        <w:tabs>
          <w:tab w:val="left" w:pos="2910"/>
        </w:tabs>
        <w:spacing w:after="0" w:line="276" w:lineRule="auto"/>
        <w:jc w:val="both"/>
        <w:rPr>
          <w:rFonts w:ascii="Times New Roman" w:hAnsi="Times New Roman" w:cs="Times New Roman"/>
          <w:bCs/>
          <w:iCs/>
          <w:sz w:val="23"/>
          <w:szCs w:val="23"/>
        </w:rPr>
      </w:pPr>
    </w:p>
    <w:p w:rsidR="00790D73" w:rsidRPr="00BD2197" w:rsidRDefault="00591280"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Per il resto</w:t>
      </w:r>
      <w:r w:rsidR="00281AC2" w:rsidRPr="00BD2197">
        <w:rPr>
          <w:rFonts w:ascii="Times New Roman" w:hAnsi="Times New Roman" w:cs="Times New Roman"/>
          <w:bCs/>
          <w:iCs/>
          <w:sz w:val="23"/>
          <w:szCs w:val="23"/>
        </w:rPr>
        <w:t xml:space="preserve"> emerge </w:t>
      </w:r>
      <w:r w:rsidRPr="00BD2197">
        <w:rPr>
          <w:rFonts w:ascii="Times New Roman" w:hAnsi="Times New Roman" w:cs="Times New Roman"/>
          <w:bCs/>
          <w:iCs/>
          <w:sz w:val="23"/>
          <w:szCs w:val="23"/>
        </w:rPr>
        <w:t>una sostanziale continuità con quanto previsto nel regolamento 1083</w:t>
      </w:r>
      <w:r w:rsidR="00590F02" w:rsidRPr="00BD2197">
        <w:rPr>
          <w:rFonts w:ascii="Times New Roman" w:hAnsi="Times New Roman" w:cs="Times New Roman"/>
          <w:bCs/>
          <w:iCs/>
          <w:sz w:val="23"/>
          <w:szCs w:val="23"/>
        </w:rPr>
        <w:t>/06</w:t>
      </w:r>
      <w:r w:rsidRPr="00BD2197">
        <w:rPr>
          <w:rFonts w:ascii="Times New Roman" w:hAnsi="Times New Roman" w:cs="Times New Roman"/>
          <w:bCs/>
          <w:iCs/>
          <w:sz w:val="23"/>
          <w:szCs w:val="23"/>
        </w:rPr>
        <w:t>, così per la possibilità di intervenire</w:t>
      </w:r>
      <w:r w:rsidR="00D20E1C" w:rsidRPr="00BD2197">
        <w:rPr>
          <w:rFonts w:ascii="Times New Roman" w:hAnsi="Times New Roman" w:cs="Times New Roman"/>
          <w:bCs/>
          <w:iCs/>
          <w:sz w:val="23"/>
          <w:szCs w:val="23"/>
        </w:rPr>
        <w:t xml:space="preserve"> anche con iniziative locali e il soste</w:t>
      </w:r>
      <w:r w:rsidRPr="00BD2197">
        <w:rPr>
          <w:rFonts w:ascii="Times New Roman" w:hAnsi="Times New Roman" w:cs="Times New Roman"/>
          <w:bCs/>
          <w:iCs/>
          <w:sz w:val="23"/>
          <w:szCs w:val="23"/>
        </w:rPr>
        <w:t>gno alla mobilità professionale</w:t>
      </w:r>
      <w:r w:rsidR="00590F02" w:rsidRPr="00BD2197">
        <w:rPr>
          <w:rFonts w:ascii="Times New Roman" w:hAnsi="Times New Roman" w:cs="Times New Roman"/>
          <w:bCs/>
          <w:iCs/>
          <w:sz w:val="23"/>
          <w:szCs w:val="23"/>
        </w:rPr>
        <w:t xml:space="preserve">, </w:t>
      </w:r>
      <w:r w:rsidR="00A233E4" w:rsidRPr="00BD2197">
        <w:rPr>
          <w:rFonts w:ascii="Times New Roman" w:hAnsi="Times New Roman" w:cs="Times New Roman"/>
          <w:bCs/>
          <w:iCs/>
          <w:sz w:val="23"/>
          <w:szCs w:val="23"/>
        </w:rPr>
        <w:t xml:space="preserve">per </w:t>
      </w:r>
      <w:r w:rsidR="00F158A4" w:rsidRPr="00BD2197">
        <w:rPr>
          <w:rFonts w:ascii="Times New Roman" w:hAnsi="Times New Roman" w:cs="Times New Roman"/>
          <w:bCs/>
          <w:iCs/>
          <w:sz w:val="23"/>
          <w:szCs w:val="23"/>
        </w:rPr>
        <w:t xml:space="preserve">la </w:t>
      </w:r>
      <w:r w:rsidR="00F158A4" w:rsidRPr="00BD2197">
        <w:rPr>
          <w:rFonts w:ascii="Times New Roman" w:hAnsi="Times New Roman" w:cs="Times New Roman"/>
          <w:b/>
          <w:bCs/>
          <w:iCs/>
          <w:sz w:val="23"/>
          <w:szCs w:val="23"/>
        </w:rPr>
        <w:t xml:space="preserve">promozione </w:t>
      </w:r>
      <w:r w:rsidR="00790D73" w:rsidRPr="00BD2197">
        <w:rPr>
          <w:rFonts w:ascii="Times New Roman" w:hAnsi="Times New Roman" w:cs="Times New Roman"/>
          <w:b/>
          <w:bCs/>
          <w:iCs/>
          <w:sz w:val="23"/>
          <w:szCs w:val="23"/>
        </w:rPr>
        <w:t>dell’attività autonoma</w:t>
      </w:r>
      <w:r w:rsidR="00790D73" w:rsidRPr="00BD2197">
        <w:rPr>
          <w:rFonts w:ascii="Times New Roman" w:hAnsi="Times New Roman" w:cs="Times New Roman"/>
          <w:bCs/>
          <w:iCs/>
          <w:sz w:val="23"/>
          <w:szCs w:val="23"/>
        </w:rPr>
        <w:t xml:space="preserve">, </w:t>
      </w:r>
      <w:r w:rsidR="00F158A4" w:rsidRPr="00BD2197">
        <w:rPr>
          <w:rFonts w:ascii="Times New Roman" w:hAnsi="Times New Roman" w:cs="Times New Roman"/>
          <w:bCs/>
          <w:iCs/>
          <w:sz w:val="23"/>
          <w:szCs w:val="23"/>
        </w:rPr>
        <w:t xml:space="preserve">dello </w:t>
      </w:r>
      <w:r w:rsidR="00F158A4" w:rsidRPr="00BD2197">
        <w:rPr>
          <w:rFonts w:ascii="Times New Roman" w:hAnsi="Times New Roman" w:cs="Times New Roman"/>
          <w:b/>
          <w:bCs/>
          <w:iCs/>
          <w:sz w:val="23"/>
          <w:szCs w:val="23"/>
        </w:rPr>
        <w:t>spirito imprenditoriale</w:t>
      </w:r>
      <w:r w:rsidR="00790D73" w:rsidRPr="00BD2197">
        <w:rPr>
          <w:rFonts w:ascii="Times New Roman" w:hAnsi="Times New Roman" w:cs="Times New Roman"/>
          <w:bCs/>
          <w:iCs/>
          <w:sz w:val="23"/>
          <w:szCs w:val="23"/>
        </w:rPr>
        <w:t xml:space="preserve"> e della </w:t>
      </w:r>
      <w:r w:rsidR="00790D73" w:rsidRPr="00BD2197">
        <w:rPr>
          <w:rFonts w:ascii="Times New Roman" w:hAnsi="Times New Roman" w:cs="Times New Roman"/>
          <w:b/>
          <w:bCs/>
          <w:iCs/>
          <w:sz w:val="23"/>
          <w:szCs w:val="23"/>
        </w:rPr>
        <w:t xml:space="preserve">creazione </w:t>
      </w:r>
      <w:r w:rsidR="005A0D31" w:rsidRPr="00BD2197">
        <w:rPr>
          <w:rFonts w:ascii="Times New Roman" w:hAnsi="Times New Roman" w:cs="Times New Roman"/>
          <w:b/>
          <w:bCs/>
          <w:iCs/>
          <w:sz w:val="23"/>
          <w:szCs w:val="23"/>
        </w:rPr>
        <w:t>di impresa</w:t>
      </w:r>
      <w:r w:rsidR="00790D73" w:rsidRPr="00BD2197">
        <w:rPr>
          <w:rFonts w:ascii="Times New Roman" w:hAnsi="Times New Roman" w:cs="Times New Roman"/>
          <w:bCs/>
          <w:iCs/>
          <w:sz w:val="23"/>
          <w:szCs w:val="23"/>
        </w:rPr>
        <w:t xml:space="preserve"> (comprese le micro e le PMI innovative)</w:t>
      </w:r>
      <w:r w:rsidR="00F158A4" w:rsidRPr="00BD2197">
        <w:rPr>
          <w:rFonts w:ascii="Times New Roman" w:hAnsi="Times New Roman" w:cs="Times New Roman"/>
          <w:bCs/>
          <w:iCs/>
          <w:sz w:val="23"/>
          <w:szCs w:val="23"/>
        </w:rPr>
        <w:t>,</w:t>
      </w:r>
      <w:r w:rsidR="00A233E4" w:rsidRPr="00BD2197">
        <w:rPr>
          <w:rFonts w:ascii="Times New Roman" w:hAnsi="Times New Roman" w:cs="Times New Roman"/>
          <w:bCs/>
          <w:iCs/>
          <w:sz w:val="23"/>
          <w:szCs w:val="23"/>
        </w:rPr>
        <w:t xml:space="preserve"> nonché </w:t>
      </w:r>
      <w:r w:rsidR="00590F02" w:rsidRPr="00BD2197">
        <w:rPr>
          <w:rFonts w:ascii="Times New Roman" w:hAnsi="Times New Roman" w:cs="Times New Roman"/>
          <w:bCs/>
          <w:iCs/>
          <w:sz w:val="23"/>
          <w:szCs w:val="23"/>
        </w:rPr>
        <w:t xml:space="preserve">per </w:t>
      </w:r>
      <w:r w:rsidR="00F158A4" w:rsidRPr="000900D0">
        <w:rPr>
          <w:rFonts w:ascii="Times New Roman" w:hAnsi="Times New Roman" w:cs="Times New Roman"/>
          <w:b/>
          <w:bCs/>
          <w:iCs/>
          <w:sz w:val="23"/>
          <w:szCs w:val="23"/>
        </w:rPr>
        <w:t>l’uguaglianza tra uomini e donne</w:t>
      </w:r>
      <w:r w:rsidR="00790D73" w:rsidRPr="00BD2197">
        <w:rPr>
          <w:rFonts w:ascii="Times New Roman" w:hAnsi="Times New Roman" w:cs="Times New Roman"/>
          <w:bCs/>
          <w:iCs/>
          <w:sz w:val="23"/>
          <w:szCs w:val="23"/>
        </w:rPr>
        <w:t>.</w:t>
      </w:r>
      <w:r w:rsidR="00CF419F" w:rsidRPr="00BD2197">
        <w:rPr>
          <w:rFonts w:ascii="Times New Roman" w:hAnsi="Times New Roman" w:cs="Times New Roman"/>
          <w:bCs/>
          <w:iCs/>
          <w:sz w:val="23"/>
          <w:szCs w:val="23"/>
        </w:rPr>
        <w:t xml:space="preserve"> </w:t>
      </w:r>
      <w:r w:rsidR="004E068D" w:rsidRPr="00BD2197">
        <w:rPr>
          <w:rFonts w:ascii="Times New Roman" w:hAnsi="Times New Roman" w:cs="Times New Roman"/>
          <w:bCs/>
          <w:iCs/>
          <w:sz w:val="23"/>
          <w:szCs w:val="23"/>
        </w:rPr>
        <w:t xml:space="preserve">L'FSE </w:t>
      </w:r>
      <w:r w:rsidR="00590F02" w:rsidRPr="00BD2197">
        <w:rPr>
          <w:rFonts w:ascii="Times New Roman" w:hAnsi="Times New Roman" w:cs="Times New Roman"/>
          <w:bCs/>
          <w:iCs/>
          <w:sz w:val="23"/>
          <w:szCs w:val="23"/>
        </w:rPr>
        <w:t xml:space="preserve">potrà </w:t>
      </w:r>
      <w:r w:rsidR="004E068D" w:rsidRPr="00BD2197">
        <w:rPr>
          <w:rFonts w:ascii="Times New Roman" w:hAnsi="Times New Roman" w:cs="Times New Roman"/>
          <w:bCs/>
          <w:iCs/>
          <w:sz w:val="23"/>
          <w:szCs w:val="23"/>
        </w:rPr>
        <w:t>continu</w:t>
      </w:r>
      <w:r w:rsidR="00590F02" w:rsidRPr="00BD2197">
        <w:rPr>
          <w:rFonts w:ascii="Times New Roman" w:hAnsi="Times New Roman" w:cs="Times New Roman"/>
          <w:bCs/>
          <w:iCs/>
          <w:sz w:val="23"/>
          <w:szCs w:val="23"/>
        </w:rPr>
        <w:t>are anche</w:t>
      </w:r>
      <w:r w:rsidR="004E068D" w:rsidRPr="00BD2197">
        <w:rPr>
          <w:rFonts w:ascii="Times New Roman" w:hAnsi="Times New Roman" w:cs="Times New Roman"/>
          <w:bCs/>
          <w:iCs/>
          <w:sz w:val="23"/>
          <w:szCs w:val="23"/>
        </w:rPr>
        <w:t xml:space="preserve"> a sostenere </w:t>
      </w:r>
      <w:r w:rsidR="004E068D" w:rsidRPr="00BD2197">
        <w:rPr>
          <w:rFonts w:ascii="Times New Roman" w:hAnsi="Times New Roman" w:cs="Times New Roman"/>
          <w:b/>
          <w:bCs/>
          <w:iCs/>
          <w:sz w:val="23"/>
          <w:szCs w:val="23"/>
        </w:rPr>
        <w:t>l'invecchiamento attivo e in buona salute</w:t>
      </w:r>
      <w:r w:rsidR="004E068D" w:rsidRPr="00BD2197">
        <w:rPr>
          <w:rFonts w:ascii="Times New Roman" w:hAnsi="Times New Roman" w:cs="Times New Roman"/>
          <w:bCs/>
          <w:iCs/>
          <w:sz w:val="23"/>
          <w:szCs w:val="23"/>
        </w:rPr>
        <w:t>, anche attraverso forme innovative di organizzazione del lavoro, promuovendo salute e la sicurezza sul lavoro e migliorando l'occupabilità (considerando 5)</w:t>
      </w:r>
      <w:r w:rsidR="00F60841" w:rsidRPr="00BD2197">
        <w:rPr>
          <w:rFonts w:ascii="Times New Roman" w:hAnsi="Times New Roman" w:cs="Times New Roman"/>
          <w:bCs/>
          <w:iCs/>
          <w:sz w:val="23"/>
          <w:szCs w:val="23"/>
        </w:rPr>
        <w:t>.</w:t>
      </w:r>
    </w:p>
    <w:p w:rsidR="00506AD2" w:rsidRDefault="00F60841"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S</w:t>
      </w:r>
      <w:r w:rsidR="00A233E4" w:rsidRPr="00BD2197">
        <w:rPr>
          <w:rFonts w:ascii="Times New Roman" w:hAnsi="Times New Roman" w:cs="Times New Roman"/>
          <w:bCs/>
          <w:iCs/>
          <w:sz w:val="23"/>
          <w:szCs w:val="23"/>
        </w:rPr>
        <w:t xml:space="preserve">ono </w:t>
      </w:r>
      <w:r w:rsidR="00790D73" w:rsidRPr="00BD2197">
        <w:rPr>
          <w:rFonts w:ascii="Times New Roman" w:hAnsi="Times New Roman" w:cs="Times New Roman"/>
          <w:bCs/>
          <w:iCs/>
          <w:sz w:val="23"/>
          <w:szCs w:val="23"/>
        </w:rPr>
        <w:t>ammissibili</w:t>
      </w:r>
      <w:r w:rsidR="00506AD2" w:rsidRPr="00BD2197">
        <w:rPr>
          <w:rFonts w:ascii="Times New Roman" w:hAnsi="Times New Roman" w:cs="Times New Roman"/>
          <w:bCs/>
          <w:iCs/>
          <w:sz w:val="23"/>
          <w:szCs w:val="23"/>
        </w:rPr>
        <w:t xml:space="preserve"> al finanziamento</w:t>
      </w:r>
      <w:r w:rsidRPr="00BD2197">
        <w:rPr>
          <w:rFonts w:ascii="Times New Roman" w:hAnsi="Times New Roman" w:cs="Times New Roman"/>
          <w:bCs/>
          <w:iCs/>
          <w:sz w:val="23"/>
          <w:szCs w:val="23"/>
        </w:rPr>
        <w:t xml:space="preserve">, sempre in continuità con attuale programmazione, </w:t>
      </w:r>
      <w:r w:rsidR="00506AD2" w:rsidRPr="00BD2197">
        <w:rPr>
          <w:rFonts w:ascii="Times New Roman" w:hAnsi="Times New Roman" w:cs="Times New Roman"/>
          <w:bCs/>
          <w:iCs/>
          <w:sz w:val="23"/>
          <w:szCs w:val="23"/>
        </w:rPr>
        <w:t xml:space="preserve">anche gli </w:t>
      </w:r>
      <w:r w:rsidR="00A233E4" w:rsidRPr="00BD2197">
        <w:rPr>
          <w:rFonts w:ascii="Times New Roman" w:hAnsi="Times New Roman" w:cs="Times New Roman"/>
          <w:bCs/>
          <w:iCs/>
          <w:sz w:val="23"/>
          <w:szCs w:val="23"/>
        </w:rPr>
        <w:t>interventi per</w:t>
      </w:r>
      <w:r w:rsidR="00CB36C0" w:rsidRPr="00BD2197">
        <w:rPr>
          <w:rFonts w:ascii="Times New Roman" w:hAnsi="Times New Roman" w:cs="Times New Roman"/>
          <w:bCs/>
          <w:iCs/>
          <w:sz w:val="23"/>
          <w:szCs w:val="23"/>
        </w:rPr>
        <w:t xml:space="preserve"> </w:t>
      </w:r>
      <w:r w:rsidR="00A233E4" w:rsidRPr="00BD2197">
        <w:rPr>
          <w:rFonts w:ascii="Times New Roman" w:hAnsi="Times New Roman" w:cs="Times New Roman"/>
          <w:bCs/>
          <w:iCs/>
          <w:sz w:val="23"/>
          <w:szCs w:val="23"/>
        </w:rPr>
        <w:t>garantire</w:t>
      </w:r>
      <w:r w:rsidR="00CB36C0" w:rsidRPr="00BD2197">
        <w:rPr>
          <w:rFonts w:ascii="Times New Roman" w:hAnsi="Times New Roman" w:cs="Times New Roman"/>
          <w:bCs/>
          <w:iCs/>
          <w:sz w:val="23"/>
          <w:szCs w:val="23"/>
        </w:rPr>
        <w:t xml:space="preserve"> un </w:t>
      </w:r>
      <w:r w:rsidR="00CB36C0" w:rsidRPr="00BD2197">
        <w:rPr>
          <w:rFonts w:ascii="Times New Roman" w:hAnsi="Times New Roman" w:cs="Times New Roman"/>
          <w:b/>
          <w:bCs/>
          <w:iCs/>
          <w:sz w:val="23"/>
          <w:szCs w:val="23"/>
        </w:rPr>
        <w:t>miglior funziona</w:t>
      </w:r>
      <w:r w:rsidR="00790D73" w:rsidRPr="00BD2197">
        <w:rPr>
          <w:rFonts w:ascii="Times New Roman" w:hAnsi="Times New Roman" w:cs="Times New Roman"/>
          <w:b/>
          <w:bCs/>
          <w:iCs/>
          <w:sz w:val="23"/>
          <w:szCs w:val="23"/>
        </w:rPr>
        <w:t xml:space="preserve">mento delle istituzioni del </w:t>
      </w:r>
      <w:r w:rsidR="00506AD2" w:rsidRPr="00BD2197">
        <w:rPr>
          <w:rFonts w:ascii="Times New Roman" w:hAnsi="Times New Roman" w:cs="Times New Roman"/>
          <w:b/>
          <w:bCs/>
          <w:iCs/>
          <w:sz w:val="23"/>
          <w:szCs w:val="23"/>
        </w:rPr>
        <w:t>mercato del lavoro</w:t>
      </w:r>
      <w:r w:rsidR="00D637EE" w:rsidRPr="00BD2197">
        <w:rPr>
          <w:rFonts w:ascii="Times New Roman" w:hAnsi="Times New Roman" w:cs="Times New Roman"/>
          <w:bCs/>
          <w:iCs/>
          <w:sz w:val="23"/>
          <w:szCs w:val="23"/>
        </w:rPr>
        <w:t xml:space="preserve">; in questo caso a differenza delle altre priorità il regolamento inserisce ex novo </w:t>
      </w:r>
      <w:r w:rsidR="009B57C9" w:rsidRPr="00BD2197">
        <w:rPr>
          <w:rFonts w:ascii="Times New Roman" w:hAnsi="Times New Roman" w:cs="Times New Roman"/>
          <w:bCs/>
          <w:iCs/>
          <w:sz w:val="23"/>
          <w:szCs w:val="23"/>
        </w:rPr>
        <w:t>alcune</w:t>
      </w:r>
      <w:r w:rsidR="00D637EE" w:rsidRPr="00BD2197">
        <w:rPr>
          <w:rFonts w:ascii="Times New Roman" w:hAnsi="Times New Roman" w:cs="Times New Roman"/>
          <w:bCs/>
          <w:iCs/>
          <w:sz w:val="23"/>
          <w:szCs w:val="23"/>
        </w:rPr>
        <w:t xml:space="preserve"> tipologie di </w:t>
      </w:r>
      <w:r w:rsidR="00506AD2" w:rsidRPr="00BD2197">
        <w:rPr>
          <w:rFonts w:ascii="Times New Roman" w:hAnsi="Times New Roman" w:cs="Times New Roman"/>
          <w:bCs/>
          <w:iCs/>
          <w:sz w:val="23"/>
          <w:szCs w:val="23"/>
        </w:rPr>
        <w:t xml:space="preserve">azioni </w:t>
      </w:r>
      <w:r w:rsidR="009B57C9" w:rsidRPr="00BD2197">
        <w:rPr>
          <w:rFonts w:ascii="Times New Roman" w:hAnsi="Times New Roman" w:cs="Times New Roman"/>
          <w:bCs/>
          <w:iCs/>
          <w:sz w:val="23"/>
          <w:szCs w:val="23"/>
        </w:rPr>
        <w:t xml:space="preserve">come ad esempio quelle </w:t>
      </w:r>
      <w:r w:rsidR="005A0D31" w:rsidRPr="00BD2197">
        <w:rPr>
          <w:rFonts w:ascii="Times New Roman" w:hAnsi="Times New Roman" w:cs="Times New Roman"/>
          <w:bCs/>
          <w:iCs/>
          <w:sz w:val="23"/>
          <w:szCs w:val="23"/>
        </w:rPr>
        <w:t>che migliorano</w:t>
      </w:r>
      <w:r w:rsidR="00506AD2" w:rsidRPr="00BD2197">
        <w:rPr>
          <w:rFonts w:ascii="Times New Roman" w:hAnsi="Times New Roman" w:cs="Times New Roman"/>
          <w:bCs/>
          <w:iCs/>
          <w:sz w:val="23"/>
          <w:szCs w:val="23"/>
        </w:rPr>
        <w:t xml:space="preserve"> </w:t>
      </w:r>
      <w:r w:rsidRPr="00BD2197">
        <w:rPr>
          <w:rFonts w:ascii="Times New Roman" w:hAnsi="Times New Roman" w:cs="Times New Roman"/>
          <w:bCs/>
          <w:iCs/>
          <w:sz w:val="23"/>
          <w:szCs w:val="23"/>
        </w:rPr>
        <w:t xml:space="preserve">la </w:t>
      </w:r>
      <w:r w:rsidR="00CB36C0" w:rsidRPr="00BD2197">
        <w:rPr>
          <w:rFonts w:ascii="Times New Roman" w:hAnsi="Times New Roman" w:cs="Times New Roman"/>
          <w:bCs/>
          <w:iCs/>
          <w:sz w:val="23"/>
          <w:szCs w:val="23"/>
        </w:rPr>
        <w:t xml:space="preserve">mobilità </w:t>
      </w:r>
      <w:r w:rsidR="00506AD2" w:rsidRPr="00BD2197">
        <w:rPr>
          <w:rFonts w:ascii="Times New Roman" w:hAnsi="Times New Roman" w:cs="Times New Roman"/>
          <w:bCs/>
          <w:iCs/>
          <w:sz w:val="23"/>
          <w:szCs w:val="23"/>
        </w:rPr>
        <w:t xml:space="preserve">professionale </w:t>
      </w:r>
      <w:r w:rsidR="00CB36C0" w:rsidRPr="00BD2197">
        <w:rPr>
          <w:rFonts w:ascii="Times New Roman" w:hAnsi="Times New Roman" w:cs="Times New Roman"/>
          <w:bCs/>
          <w:iCs/>
          <w:sz w:val="23"/>
          <w:szCs w:val="23"/>
        </w:rPr>
        <w:t>transnazionale</w:t>
      </w:r>
      <w:r w:rsidR="00506AD2" w:rsidRPr="00BD2197">
        <w:rPr>
          <w:rFonts w:ascii="Times New Roman" w:hAnsi="Times New Roman" w:cs="Times New Roman"/>
          <w:bCs/>
          <w:iCs/>
          <w:sz w:val="23"/>
          <w:szCs w:val="23"/>
        </w:rPr>
        <w:t>, programmi di mobilità e una migliore cooperazione tra le istituzi</w:t>
      </w:r>
      <w:r w:rsidR="00B54F7C">
        <w:rPr>
          <w:rFonts w:ascii="Times New Roman" w:hAnsi="Times New Roman" w:cs="Times New Roman"/>
          <w:bCs/>
          <w:iCs/>
          <w:sz w:val="23"/>
          <w:szCs w:val="23"/>
        </w:rPr>
        <w:t>oni e i soggetti interessati</w:t>
      </w:r>
      <w:r w:rsidR="00506AD2" w:rsidRPr="00BD2197">
        <w:rPr>
          <w:rFonts w:ascii="Times New Roman" w:hAnsi="Times New Roman" w:cs="Times New Roman"/>
          <w:bCs/>
          <w:iCs/>
          <w:sz w:val="23"/>
          <w:szCs w:val="23"/>
        </w:rPr>
        <w:t>.</w:t>
      </w:r>
    </w:p>
    <w:p w:rsidR="000900D0" w:rsidRPr="00BD2197" w:rsidRDefault="000900D0" w:rsidP="00BD2197">
      <w:pPr>
        <w:tabs>
          <w:tab w:val="left" w:pos="2910"/>
        </w:tabs>
        <w:spacing w:after="0" w:line="276" w:lineRule="auto"/>
        <w:jc w:val="both"/>
        <w:rPr>
          <w:rFonts w:ascii="Times New Roman" w:hAnsi="Times New Roman" w:cs="Times New Roman"/>
          <w:bCs/>
          <w:iCs/>
          <w:sz w:val="23"/>
          <w:szCs w:val="23"/>
        </w:rPr>
      </w:pPr>
      <w:r>
        <w:rPr>
          <w:rFonts w:ascii="Times New Roman" w:hAnsi="Times New Roman" w:cs="Times New Roman"/>
          <w:bCs/>
          <w:iCs/>
          <w:sz w:val="23"/>
          <w:szCs w:val="23"/>
        </w:rPr>
        <w:t xml:space="preserve">Si evidenzia infine che </w:t>
      </w:r>
      <w:r w:rsidR="008C3E87">
        <w:rPr>
          <w:rFonts w:ascii="Times New Roman" w:hAnsi="Times New Roman" w:cs="Times New Roman"/>
          <w:bCs/>
          <w:iCs/>
          <w:sz w:val="23"/>
          <w:szCs w:val="23"/>
        </w:rPr>
        <w:t xml:space="preserve">sia </w:t>
      </w:r>
      <w:r>
        <w:rPr>
          <w:rFonts w:ascii="Times New Roman" w:hAnsi="Times New Roman" w:cs="Times New Roman"/>
          <w:bCs/>
          <w:iCs/>
          <w:sz w:val="23"/>
          <w:szCs w:val="23"/>
        </w:rPr>
        <w:t>nell’am</w:t>
      </w:r>
      <w:r w:rsidR="008C3E87">
        <w:rPr>
          <w:rFonts w:ascii="Times New Roman" w:hAnsi="Times New Roman" w:cs="Times New Roman"/>
          <w:bCs/>
          <w:iCs/>
          <w:sz w:val="23"/>
          <w:szCs w:val="23"/>
        </w:rPr>
        <w:t>bito della priorità dedicata all’accesso all’occupazione</w:t>
      </w:r>
      <w:r w:rsidR="00B54F7C">
        <w:rPr>
          <w:rFonts w:ascii="Times New Roman" w:hAnsi="Times New Roman" w:cs="Times New Roman"/>
          <w:bCs/>
          <w:iCs/>
          <w:sz w:val="23"/>
          <w:szCs w:val="23"/>
        </w:rPr>
        <w:t xml:space="preserve"> </w:t>
      </w:r>
      <w:r w:rsidR="00B54F7C" w:rsidRPr="00B54F7C">
        <w:rPr>
          <w:rFonts w:ascii="Times New Roman" w:hAnsi="Times New Roman" w:cs="Times New Roman"/>
          <w:bCs/>
          <w:iCs/>
          <w:sz w:val="23"/>
          <w:szCs w:val="23"/>
        </w:rPr>
        <w:t>(</w:t>
      </w:r>
      <w:r w:rsidR="00B54F7C" w:rsidRPr="00B54F7C">
        <w:rPr>
          <w:rFonts w:ascii="Times New Roman" w:hAnsi="Times New Roman" w:cs="Times New Roman"/>
          <w:bCs/>
          <w:i/>
          <w:iCs/>
          <w:sz w:val="23"/>
          <w:szCs w:val="23"/>
        </w:rPr>
        <w:t>art. 3.1 a</w:t>
      </w:r>
      <w:r w:rsidR="00B54F7C">
        <w:rPr>
          <w:rFonts w:ascii="Times New Roman" w:hAnsi="Times New Roman" w:cs="Times New Roman"/>
          <w:bCs/>
          <w:i/>
          <w:iCs/>
          <w:sz w:val="23"/>
          <w:szCs w:val="23"/>
        </w:rPr>
        <w:t xml:space="preserve">) </w:t>
      </w:r>
      <w:r w:rsidR="00B54F7C" w:rsidRPr="00B54F7C">
        <w:rPr>
          <w:rFonts w:ascii="Times New Roman" w:hAnsi="Times New Roman" w:cs="Times New Roman"/>
          <w:bCs/>
          <w:i/>
          <w:iCs/>
          <w:sz w:val="23"/>
          <w:szCs w:val="23"/>
        </w:rPr>
        <w:t>i</w:t>
      </w:r>
      <w:r w:rsidR="00B54F7C" w:rsidRPr="00B54F7C">
        <w:rPr>
          <w:rFonts w:ascii="Times New Roman" w:hAnsi="Times New Roman" w:cs="Times New Roman"/>
          <w:bCs/>
          <w:iCs/>
          <w:sz w:val="23"/>
          <w:szCs w:val="23"/>
        </w:rPr>
        <w:t>)</w:t>
      </w:r>
      <w:r w:rsidR="008C3E87">
        <w:rPr>
          <w:rFonts w:ascii="Times New Roman" w:hAnsi="Times New Roman" w:cs="Times New Roman"/>
          <w:bCs/>
          <w:iCs/>
          <w:sz w:val="23"/>
          <w:szCs w:val="23"/>
        </w:rPr>
        <w:t>, sia in quello previsto per la creazione di impresa</w:t>
      </w:r>
      <w:r w:rsidR="00B54F7C">
        <w:rPr>
          <w:rFonts w:ascii="Times New Roman" w:hAnsi="Times New Roman" w:cs="Times New Roman"/>
          <w:bCs/>
          <w:iCs/>
          <w:sz w:val="23"/>
          <w:szCs w:val="23"/>
        </w:rPr>
        <w:t xml:space="preserve"> </w:t>
      </w:r>
      <w:r w:rsidR="00B54F7C" w:rsidRPr="00B54F7C">
        <w:rPr>
          <w:rFonts w:ascii="Times New Roman" w:hAnsi="Times New Roman" w:cs="Times New Roman"/>
          <w:bCs/>
          <w:iCs/>
          <w:sz w:val="23"/>
          <w:szCs w:val="23"/>
        </w:rPr>
        <w:t>(</w:t>
      </w:r>
      <w:r w:rsidR="00B54F7C" w:rsidRPr="00B54F7C">
        <w:rPr>
          <w:rFonts w:ascii="Times New Roman" w:hAnsi="Times New Roman" w:cs="Times New Roman"/>
          <w:bCs/>
          <w:i/>
          <w:iCs/>
          <w:sz w:val="23"/>
          <w:szCs w:val="23"/>
        </w:rPr>
        <w:t>art. 3.1 a) i</w:t>
      </w:r>
      <w:r w:rsidR="00B54F7C">
        <w:rPr>
          <w:rFonts w:ascii="Times New Roman" w:hAnsi="Times New Roman" w:cs="Times New Roman"/>
          <w:bCs/>
          <w:i/>
          <w:iCs/>
          <w:sz w:val="23"/>
          <w:szCs w:val="23"/>
        </w:rPr>
        <w:t>ii</w:t>
      </w:r>
      <w:r w:rsidR="00B54F7C" w:rsidRPr="00B54F7C">
        <w:rPr>
          <w:rFonts w:ascii="Times New Roman" w:hAnsi="Times New Roman" w:cs="Times New Roman"/>
          <w:bCs/>
          <w:iCs/>
          <w:sz w:val="23"/>
          <w:szCs w:val="23"/>
        </w:rPr>
        <w:t xml:space="preserve">), </w:t>
      </w:r>
      <w:r w:rsidR="008C3E87">
        <w:rPr>
          <w:rFonts w:ascii="Times New Roman" w:hAnsi="Times New Roman" w:cs="Times New Roman"/>
          <w:bCs/>
          <w:iCs/>
          <w:sz w:val="23"/>
          <w:szCs w:val="23"/>
        </w:rPr>
        <w:t xml:space="preserve">il FSE può </w:t>
      </w:r>
      <w:r w:rsidR="00B54F7C">
        <w:rPr>
          <w:rFonts w:ascii="Times New Roman" w:hAnsi="Times New Roman" w:cs="Times New Roman"/>
          <w:bCs/>
          <w:iCs/>
          <w:sz w:val="23"/>
          <w:szCs w:val="23"/>
        </w:rPr>
        <w:t xml:space="preserve">finanziare </w:t>
      </w:r>
      <w:r w:rsidR="008C3E87">
        <w:rPr>
          <w:rFonts w:ascii="Times New Roman" w:hAnsi="Times New Roman" w:cs="Times New Roman"/>
          <w:bCs/>
          <w:iCs/>
          <w:sz w:val="23"/>
          <w:szCs w:val="23"/>
        </w:rPr>
        <w:t xml:space="preserve">la creazione di posti di lavoro nel settore collegato all’ambiente e all’energia, </w:t>
      </w:r>
      <w:r w:rsidR="00B54F7C">
        <w:rPr>
          <w:rFonts w:ascii="Times New Roman" w:hAnsi="Times New Roman" w:cs="Times New Roman"/>
          <w:bCs/>
          <w:iCs/>
          <w:sz w:val="23"/>
          <w:szCs w:val="23"/>
        </w:rPr>
        <w:t>contribuendo così</w:t>
      </w:r>
      <w:r w:rsidR="008C3E87">
        <w:rPr>
          <w:rFonts w:ascii="Times New Roman" w:hAnsi="Times New Roman" w:cs="Times New Roman"/>
          <w:bCs/>
          <w:iCs/>
          <w:sz w:val="23"/>
          <w:szCs w:val="23"/>
        </w:rPr>
        <w:t xml:space="preserve"> agli obiettivi</w:t>
      </w:r>
      <w:r w:rsidR="00B54F7C">
        <w:rPr>
          <w:rFonts w:ascii="Times New Roman" w:hAnsi="Times New Roman" w:cs="Times New Roman"/>
          <w:bCs/>
          <w:iCs/>
          <w:sz w:val="23"/>
          <w:szCs w:val="23"/>
        </w:rPr>
        <w:t xml:space="preserve"> tematici complementari</w:t>
      </w:r>
      <w:r w:rsidR="008C3E87">
        <w:rPr>
          <w:rFonts w:ascii="Times New Roman" w:hAnsi="Times New Roman" w:cs="Times New Roman"/>
          <w:bCs/>
          <w:iCs/>
          <w:sz w:val="23"/>
          <w:szCs w:val="23"/>
        </w:rPr>
        <w:t xml:space="preserve"> di cui </w:t>
      </w:r>
      <w:r w:rsidR="00B54F7C">
        <w:rPr>
          <w:rFonts w:ascii="Times New Roman" w:hAnsi="Times New Roman" w:cs="Times New Roman"/>
          <w:bCs/>
          <w:iCs/>
          <w:sz w:val="23"/>
          <w:szCs w:val="23"/>
        </w:rPr>
        <w:t>agli articoli</w:t>
      </w:r>
      <w:r w:rsidR="008C3E87">
        <w:rPr>
          <w:rFonts w:ascii="Times New Roman" w:hAnsi="Times New Roman" w:cs="Times New Roman"/>
          <w:bCs/>
          <w:iCs/>
          <w:sz w:val="23"/>
          <w:szCs w:val="23"/>
        </w:rPr>
        <w:t xml:space="preserve"> 9</w:t>
      </w:r>
      <w:r w:rsidR="00B54F7C">
        <w:rPr>
          <w:rFonts w:ascii="Times New Roman" w:hAnsi="Times New Roman" w:cs="Times New Roman"/>
          <w:bCs/>
          <w:iCs/>
          <w:sz w:val="23"/>
          <w:szCs w:val="23"/>
        </w:rPr>
        <w:t>.4</w:t>
      </w:r>
      <w:r w:rsidR="008F0395">
        <w:rPr>
          <w:rFonts w:ascii="Times New Roman" w:hAnsi="Times New Roman" w:cs="Times New Roman"/>
          <w:bCs/>
          <w:iCs/>
          <w:sz w:val="23"/>
          <w:szCs w:val="23"/>
        </w:rPr>
        <w:t>, 9.5</w:t>
      </w:r>
      <w:r w:rsidR="00B54F7C">
        <w:rPr>
          <w:rFonts w:ascii="Times New Roman" w:hAnsi="Times New Roman" w:cs="Times New Roman"/>
          <w:bCs/>
          <w:iCs/>
          <w:sz w:val="23"/>
          <w:szCs w:val="23"/>
        </w:rPr>
        <w:t xml:space="preserve"> e </w:t>
      </w:r>
      <w:r w:rsidR="008F0395">
        <w:rPr>
          <w:rFonts w:ascii="Times New Roman" w:hAnsi="Times New Roman" w:cs="Times New Roman"/>
          <w:bCs/>
          <w:iCs/>
          <w:sz w:val="23"/>
          <w:szCs w:val="23"/>
        </w:rPr>
        <w:t>9.6 del</w:t>
      </w:r>
      <w:r w:rsidR="008C3E87">
        <w:rPr>
          <w:rFonts w:ascii="Times New Roman" w:hAnsi="Times New Roman" w:cs="Times New Roman"/>
          <w:bCs/>
          <w:iCs/>
          <w:sz w:val="23"/>
          <w:szCs w:val="23"/>
        </w:rPr>
        <w:t xml:space="preserve"> Regolamento </w:t>
      </w:r>
      <w:r w:rsidR="009B433E">
        <w:rPr>
          <w:rFonts w:ascii="Times New Roman" w:hAnsi="Times New Roman" w:cs="Times New Roman"/>
          <w:bCs/>
          <w:iCs/>
          <w:sz w:val="23"/>
          <w:szCs w:val="23"/>
        </w:rPr>
        <w:t>disposizioni comuni</w:t>
      </w:r>
      <w:r w:rsidR="008C3E87">
        <w:rPr>
          <w:rFonts w:ascii="Times New Roman" w:hAnsi="Times New Roman" w:cs="Times New Roman"/>
          <w:bCs/>
          <w:iCs/>
          <w:sz w:val="23"/>
          <w:szCs w:val="23"/>
        </w:rPr>
        <w:t xml:space="preserve">. </w:t>
      </w:r>
    </w:p>
    <w:p w:rsidR="0028759E" w:rsidRDefault="0028759E" w:rsidP="00BD2197">
      <w:pPr>
        <w:tabs>
          <w:tab w:val="left" w:pos="2910"/>
        </w:tabs>
        <w:spacing w:after="0" w:line="276" w:lineRule="auto"/>
        <w:jc w:val="both"/>
        <w:rPr>
          <w:rFonts w:ascii="Times New Roman" w:hAnsi="Times New Roman" w:cs="Times New Roman"/>
          <w:bCs/>
          <w:iCs/>
          <w:sz w:val="23"/>
          <w:szCs w:val="23"/>
        </w:rPr>
      </w:pPr>
    </w:p>
    <w:p w:rsidR="0065754F" w:rsidRDefault="0065754F" w:rsidP="00BD2197">
      <w:pPr>
        <w:tabs>
          <w:tab w:val="left" w:pos="2910"/>
        </w:tabs>
        <w:spacing w:after="0" w:line="276" w:lineRule="auto"/>
        <w:jc w:val="both"/>
        <w:rPr>
          <w:rFonts w:ascii="Times New Roman" w:hAnsi="Times New Roman" w:cs="Times New Roman"/>
          <w:bCs/>
          <w:iCs/>
          <w:sz w:val="23"/>
          <w:szCs w:val="23"/>
        </w:rPr>
      </w:pPr>
    </w:p>
    <w:p w:rsidR="0065754F" w:rsidRDefault="0065754F" w:rsidP="00BD2197">
      <w:pPr>
        <w:tabs>
          <w:tab w:val="left" w:pos="2910"/>
        </w:tabs>
        <w:spacing w:after="0" w:line="276" w:lineRule="auto"/>
        <w:jc w:val="both"/>
        <w:rPr>
          <w:rFonts w:ascii="Times New Roman" w:hAnsi="Times New Roman" w:cs="Times New Roman"/>
          <w:bCs/>
          <w:iCs/>
          <w:sz w:val="23"/>
          <w:szCs w:val="23"/>
        </w:rPr>
      </w:pPr>
    </w:p>
    <w:p w:rsidR="0065754F" w:rsidRDefault="0065754F" w:rsidP="00BD2197">
      <w:pPr>
        <w:tabs>
          <w:tab w:val="left" w:pos="2910"/>
        </w:tabs>
        <w:spacing w:after="0" w:line="276" w:lineRule="auto"/>
        <w:jc w:val="both"/>
        <w:rPr>
          <w:rFonts w:ascii="Times New Roman" w:hAnsi="Times New Roman" w:cs="Times New Roman"/>
          <w:bCs/>
          <w:iCs/>
          <w:sz w:val="23"/>
          <w:szCs w:val="23"/>
        </w:rPr>
      </w:pPr>
    </w:p>
    <w:p w:rsidR="0065754F" w:rsidRDefault="0065754F" w:rsidP="00BD2197">
      <w:pPr>
        <w:tabs>
          <w:tab w:val="left" w:pos="2910"/>
        </w:tabs>
        <w:spacing w:after="0" w:line="276" w:lineRule="auto"/>
        <w:jc w:val="both"/>
        <w:rPr>
          <w:rFonts w:ascii="Times New Roman" w:hAnsi="Times New Roman" w:cs="Times New Roman"/>
          <w:bCs/>
          <w:iCs/>
          <w:sz w:val="23"/>
          <w:szCs w:val="23"/>
        </w:rPr>
      </w:pPr>
    </w:p>
    <w:p w:rsidR="00FF0C1A" w:rsidRPr="00BD2197" w:rsidRDefault="00FF0C1A" w:rsidP="00BD2197">
      <w:pPr>
        <w:tabs>
          <w:tab w:val="left" w:pos="284"/>
        </w:tabs>
        <w:spacing w:after="0" w:line="276" w:lineRule="auto"/>
        <w:jc w:val="both"/>
        <w:rPr>
          <w:rFonts w:ascii="Times New Roman" w:hAnsi="Times New Roman" w:cs="Times New Roman"/>
          <w:b/>
          <w:bCs/>
          <w:i/>
          <w:iCs/>
          <w:sz w:val="23"/>
          <w:szCs w:val="23"/>
        </w:rPr>
      </w:pPr>
      <w:r w:rsidRPr="00BD2197">
        <w:rPr>
          <w:rFonts w:ascii="Times New Roman" w:hAnsi="Times New Roman" w:cs="Times New Roman"/>
          <w:b/>
          <w:bCs/>
          <w:i/>
          <w:iCs/>
          <w:sz w:val="23"/>
          <w:szCs w:val="23"/>
        </w:rPr>
        <w:lastRenderedPageBreak/>
        <w:t>O</w:t>
      </w:r>
      <w:r w:rsidR="00F158A4" w:rsidRPr="00BD2197">
        <w:rPr>
          <w:rFonts w:ascii="Times New Roman" w:hAnsi="Times New Roman" w:cs="Times New Roman"/>
          <w:b/>
          <w:bCs/>
          <w:i/>
          <w:iCs/>
          <w:sz w:val="23"/>
          <w:szCs w:val="23"/>
        </w:rPr>
        <w:t xml:space="preserve">biettivo tematico "Promuovere l'inclusione sociale e combattere la povertà e ogni discriminazione” </w:t>
      </w:r>
    </w:p>
    <w:p w:rsidR="0028759E" w:rsidRDefault="0028759E" w:rsidP="005A0D31">
      <w:pPr>
        <w:tabs>
          <w:tab w:val="left" w:pos="2910"/>
        </w:tabs>
        <w:spacing w:after="0" w:line="276" w:lineRule="auto"/>
        <w:jc w:val="both"/>
        <w:rPr>
          <w:rFonts w:ascii="Times New Roman" w:hAnsi="Times New Roman" w:cs="Times New Roman"/>
          <w:bCs/>
          <w:iCs/>
          <w:sz w:val="23"/>
          <w:szCs w:val="23"/>
        </w:rPr>
      </w:pPr>
    </w:p>
    <w:p w:rsidR="000A496E" w:rsidRDefault="00FF0C1A" w:rsidP="005A0D31">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La declinazione </w:t>
      </w:r>
      <w:r w:rsidR="00CD470F" w:rsidRPr="00BD2197">
        <w:rPr>
          <w:rFonts w:ascii="Times New Roman" w:hAnsi="Times New Roman" w:cs="Times New Roman"/>
          <w:bCs/>
          <w:iCs/>
          <w:sz w:val="23"/>
          <w:szCs w:val="23"/>
        </w:rPr>
        <w:t>di</w:t>
      </w:r>
      <w:r w:rsidRPr="00BD2197">
        <w:rPr>
          <w:rFonts w:ascii="Times New Roman" w:hAnsi="Times New Roman" w:cs="Times New Roman"/>
          <w:bCs/>
          <w:iCs/>
          <w:sz w:val="23"/>
          <w:szCs w:val="23"/>
        </w:rPr>
        <w:t xml:space="preserve"> questo obiettivo</w:t>
      </w:r>
      <w:r w:rsidR="00CD470F" w:rsidRPr="00BD2197">
        <w:rPr>
          <w:rFonts w:ascii="Times New Roman" w:hAnsi="Times New Roman" w:cs="Times New Roman"/>
          <w:bCs/>
          <w:iCs/>
          <w:sz w:val="23"/>
          <w:szCs w:val="23"/>
        </w:rPr>
        <w:t xml:space="preserve"> tematico</w:t>
      </w:r>
      <w:r w:rsidRPr="00BD2197">
        <w:rPr>
          <w:rFonts w:ascii="Times New Roman" w:hAnsi="Times New Roman" w:cs="Times New Roman"/>
          <w:bCs/>
          <w:iCs/>
          <w:sz w:val="23"/>
          <w:szCs w:val="23"/>
        </w:rPr>
        <w:t xml:space="preserve"> </w:t>
      </w:r>
      <w:r w:rsidR="00E42854" w:rsidRPr="00BD2197">
        <w:rPr>
          <w:rFonts w:ascii="Times New Roman" w:hAnsi="Times New Roman" w:cs="Times New Roman"/>
          <w:bCs/>
          <w:iCs/>
          <w:sz w:val="23"/>
          <w:szCs w:val="23"/>
        </w:rPr>
        <w:t xml:space="preserve">sembra </w:t>
      </w:r>
      <w:r w:rsidR="00CD470F" w:rsidRPr="00BD2197">
        <w:rPr>
          <w:rFonts w:ascii="Times New Roman" w:hAnsi="Times New Roman" w:cs="Times New Roman"/>
          <w:bCs/>
          <w:iCs/>
          <w:sz w:val="23"/>
          <w:szCs w:val="23"/>
        </w:rPr>
        <w:t>determina</w:t>
      </w:r>
      <w:r w:rsidR="00E42854" w:rsidRPr="00BD2197">
        <w:rPr>
          <w:rFonts w:ascii="Times New Roman" w:hAnsi="Times New Roman" w:cs="Times New Roman"/>
          <w:bCs/>
          <w:iCs/>
          <w:sz w:val="23"/>
          <w:szCs w:val="23"/>
        </w:rPr>
        <w:t>re</w:t>
      </w:r>
      <w:r w:rsidR="00F158A4" w:rsidRPr="00BD2197">
        <w:rPr>
          <w:rFonts w:ascii="Times New Roman" w:hAnsi="Times New Roman" w:cs="Times New Roman"/>
          <w:bCs/>
          <w:iCs/>
          <w:sz w:val="23"/>
          <w:szCs w:val="23"/>
        </w:rPr>
        <w:t xml:space="preserve"> </w:t>
      </w:r>
      <w:r w:rsidR="00CD470F" w:rsidRPr="00BD2197">
        <w:rPr>
          <w:rFonts w:ascii="Times New Roman" w:hAnsi="Times New Roman" w:cs="Times New Roman"/>
          <w:bCs/>
          <w:iCs/>
          <w:sz w:val="23"/>
          <w:szCs w:val="23"/>
        </w:rPr>
        <w:t>qualche</w:t>
      </w:r>
      <w:r w:rsidRPr="00BD2197">
        <w:rPr>
          <w:rFonts w:ascii="Times New Roman" w:hAnsi="Times New Roman" w:cs="Times New Roman"/>
          <w:bCs/>
          <w:iCs/>
          <w:sz w:val="23"/>
          <w:szCs w:val="23"/>
        </w:rPr>
        <w:t xml:space="preserve"> </w:t>
      </w:r>
      <w:r w:rsidR="00F158A4" w:rsidRPr="00BD2197">
        <w:rPr>
          <w:rFonts w:ascii="Times New Roman" w:hAnsi="Times New Roman" w:cs="Times New Roman"/>
          <w:bCs/>
          <w:iCs/>
          <w:sz w:val="23"/>
          <w:szCs w:val="23"/>
        </w:rPr>
        <w:t>cambiamento rispetto al tradizionale impianto strategico del Fondo Sociale Europeo</w:t>
      </w:r>
      <w:r w:rsidR="00915F32" w:rsidRPr="00BD2197">
        <w:rPr>
          <w:rFonts w:ascii="Times New Roman" w:hAnsi="Times New Roman" w:cs="Times New Roman"/>
          <w:bCs/>
          <w:iCs/>
          <w:sz w:val="23"/>
          <w:szCs w:val="23"/>
        </w:rPr>
        <w:t>: a partire da</w:t>
      </w:r>
      <w:r w:rsidR="00E42854" w:rsidRPr="00BD2197">
        <w:rPr>
          <w:rFonts w:ascii="Times New Roman" w:hAnsi="Times New Roman" w:cs="Times New Roman"/>
          <w:bCs/>
          <w:iCs/>
          <w:sz w:val="23"/>
          <w:szCs w:val="23"/>
        </w:rPr>
        <w:t xml:space="preserve">l riferimento al “combattere la povertà” </w:t>
      </w:r>
      <w:r w:rsidR="005A0D31">
        <w:rPr>
          <w:rFonts w:ascii="Times New Roman" w:hAnsi="Times New Roman" w:cs="Times New Roman"/>
          <w:bCs/>
          <w:iCs/>
          <w:sz w:val="23"/>
          <w:szCs w:val="23"/>
        </w:rPr>
        <w:t xml:space="preserve">che </w:t>
      </w:r>
      <w:r w:rsidR="00E42854" w:rsidRPr="00BD2197">
        <w:rPr>
          <w:rFonts w:ascii="Times New Roman" w:hAnsi="Times New Roman" w:cs="Times New Roman"/>
          <w:bCs/>
          <w:iCs/>
          <w:sz w:val="23"/>
          <w:szCs w:val="23"/>
        </w:rPr>
        <w:t xml:space="preserve">appare infatti come </w:t>
      </w:r>
      <w:r w:rsidR="00092F95">
        <w:rPr>
          <w:rFonts w:ascii="Times New Roman" w:hAnsi="Times New Roman" w:cs="Times New Roman"/>
          <w:bCs/>
          <w:iCs/>
          <w:sz w:val="23"/>
          <w:szCs w:val="23"/>
        </w:rPr>
        <w:t>una</w:t>
      </w:r>
      <w:r w:rsidR="005A0D31">
        <w:rPr>
          <w:rFonts w:ascii="Times New Roman" w:hAnsi="Times New Roman" w:cs="Times New Roman"/>
          <w:bCs/>
          <w:iCs/>
          <w:sz w:val="23"/>
          <w:szCs w:val="23"/>
        </w:rPr>
        <w:t xml:space="preserve"> </w:t>
      </w:r>
      <w:r w:rsidR="00E42854" w:rsidRPr="00BD2197">
        <w:rPr>
          <w:rFonts w:ascii="Times New Roman" w:hAnsi="Times New Roman" w:cs="Times New Roman"/>
          <w:bCs/>
          <w:iCs/>
          <w:sz w:val="23"/>
          <w:szCs w:val="23"/>
        </w:rPr>
        <w:t>novità.</w:t>
      </w:r>
    </w:p>
    <w:p w:rsidR="00E8237C" w:rsidRPr="00B751EA" w:rsidRDefault="00CA05CE" w:rsidP="005A0D31">
      <w:pPr>
        <w:tabs>
          <w:tab w:val="left" w:pos="2910"/>
        </w:tabs>
        <w:spacing w:after="0" w:line="276" w:lineRule="auto"/>
        <w:jc w:val="both"/>
        <w:rPr>
          <w:rFonts w:ascii="Times New Roman" w:hAnsi="Times New Roman" w:cs="Times New Roman"/>
          <w:bCs/>
          <w:iCs/>
          <w:sz w:val="23"/>
          <w:szCs w:val="23"/>
        </w:rPr>
      </w:pPr>
      <w:r>
        <w:rPr>
          <w:rFonts w:ascii="Times New Roman" w:hAnsi="Times New Roman" w:cs="Times New Roman"/>
          <w:bCs/>
          <w:iCs/>
          <w:sz w:val="23"/>
          <w:szCs w:val="23"/>
        </w:rPr>
        <w:t xml:space="preserve">Si </w:t>
      </w:r>
      <w:r w:rsidRPr="00CA05CE">
        <w:rPr>
          <w:rFonts w:ascii="Times New Roman" w:hAnsi="Times New Roman" w:cs="Times New Roman"/>
          <w:bCs/>
          <w:iCs/>
          <w:sz w:val="23"/>
          <w:szCs w:val="23"/>
        </w:rPr>
        <w:t xml:space="preserve">evidenzia che </w:t>
      </w:r>
      <w:r>
        <w:rPr>
          <w:rFonts w:ascii="Times New Roman" w:hAnsi="Times New Roman" w:cs="Times New Roman"/>
          <w:bCs/>
          <w:iCs/>
          <w:sz w:val="23"/>
          <w:szCs w:val="23"/>
        </w:rPr>
        <w:t>mentre</w:t>
      </w:r>
      <w:r w:rsidRPr="00CA05CE">
        <w:rPr>
          <w:rFonts w:ascii="Times New Roman" w:hAnsi="Times New Roman" w:cs="Times New Roman"/>
          <w:bCs/>
          <w:iCs/>
          <w:sz w:val="23"/>
          <w:szCs w:val="23"/>
        </w:rPr>
        <w:t xml:space="preserve"> in questo ciclo della programmazione l’attenzione ai servizi è comunque strumentale </w:t>
      </w:r>
      <w:r>
        <w:rPr>
          <w:rFonts w:ascii="Times New Roman" w:hAnsi="Times New Roman" w:cs="Times New Roman"/>
          <w:bCs/>
          <w:iCs/>
          <w:sz w:val="23"/>
          <w:szCs w:val="23"/>
        </w:rPr>
        <w:t>al</w:t>
      </w:r>
      <w:r w:rsidRPr="00CA05CE">
        <w:rPr>
          <w:rFonts w:ascii="Times New Roman" w:hAnsi="Times New Roman" w:cs="Times New Roman"/>
          <w:bCs/>
          <w:iCs/>
          <w:sz w:val="23"/>
          <w:szCs w:val="23"/>
        </w:rPr>
        <w:t xml:space="preserve">l’inserimento occupazionale, </w:t>
      </w:r>
      <w:r w:rsidR="005A0D31" w:rsidRPr="00CA05CE">
        <w:rPr>
          <w:rFonts w:ascii="Times New Roman" w:hAnsi="Times New Roman" w:cs="Times New Roman"/>
          <w:bCs/>
          <w:iCs/>
          <w:sz w:val="23"/>
          <w:szCs w:val="23"/>
        </w:rPr>
        <w:t xml:space="preserve">per </w:t>
      </w:r>
      <w:r w:rsidRPr="00CA05CE">
        <w:rPr>
          <w:rFonts w:ascii="Times New Roman" w:hAnsi="Times New Roman" w:cs="Times New Roman"/>
          <w:bCs/>
          <w:iCs/>
          <w:sz w:val="23"/>
          <w:szCs w:val="23"/>
        </w:rPr>
        <w:t>la nuova</w:t>
      </w:r>
      <w:r w:rsidR="005A0D31" w:rsidRPr="00CA05CE">
        <w:rPr>
          <w:rFonts w:ascii="Times New Roman" w:hAnsi="Times New Roman" w:cs="Times New Roman"/>
          <w:bCs/>
          <w:iCs/>
          <w:sz w:val="23"/>
          <w:szCs w:val="23"/>
        </w:rPr>
        <w:t xml:space="preserve"> programmazione le previsioni regolamentari svincolano gli interventi di inclusione sociale dalla finalità esclusivamente occupazionale</w:t>
      </w:r>
      <w:r w:rsidRPr="00CA05CE">
        <w:rPr>
          <w:rFonts w:ascii="Times New Roman" w:hAnsi="Times New Roman" w:cs="Times New Roman"/>
          <w:bCs/>
          <w:iCs/>
          <w:sz w:val="23"/>
          <w:szCs w:val="23"/>
        </w:rPr>
        <w:t>, distinguendo l’i</w:t>
      </w:r>
      <w:r w:rsidRPr="00CA05CE">
        <w:rPr>
          <w:rFonts w:ascii="Times New Roman" w:hAnsi="Times New Roman" w:cs="Times New Roman"/>
          <w:b/>
          <w:bCs/>
          <w:iCs/>
          <w:sz w:val="23"/>
          <w:szCs w:val="23"/>
        </w:rPr>
        <w:t>nclusione attiva</w:t>
      </w:r>
      <w:r w:rsidR="000A496E">
        <w:rPr>
          <w:rFonts w:ascii="Times New Roman" w:hAnsi="Times New Roman" w:cs="Times New Roman"/>
          <w:b/>
          <w:bCs/>
          <w:iCs/>
          <w:sz w:val="23"/>
          <w:szCs w:val="23"/>
        </w:rPr>
        <w:t xml:space="preserve"> </w:t>
      </w:r>
      <w:r w:rsidR="000A496E" w:rsidRPr="000A496E">
        <w:rPr>
          <w:rFonts w:ascii="Times New Roman" w:hAnsi="Times New Roman" w:cs="Times New Roman"/>
          <w:bCs/>
          <w:iCs/>
          <w:sz w:val="23"/>
          <w:szCs w:val="23"/>
        </w:rPr>
        <w:t>per promuove</w:t>
      </w:r>
      <w:r w:rsidR="008F0395">
        <w:rPr>
          <w:rFonts w:ascii="Times New Roman" w:hAnsi="Times New Roman" w:cs="Times New Roman"/>
          <w:bCs/>
          <w:iCs/>
          <w:sz w:val="23"/>
          <w:szCs w:val="23"/>
        </w:rPr>
        <w:t>re</w:t>
      </w:r>
      <w:r w:rsidR="000A496E" w:rsidRPr="000A496E">
        <w:rPr>
          <w:rFonts w:ascii="Times New Roman" w:hAnsi="Times New Roman" w:cs="Times New Roman"/>
          <w:bCs/>
          <w:iCs/>
          <w:sz w:val="23"/>
          <w:szCs w:val="23"/>
        </w:rPr>
        <w:t xml:space="preserve"> le pari opportunità e migliorare l’</w:t>
      </w:r>
      <w:r w:rsidR="00B751EA">
        <w:rPr>
          <w:rFonts w:ascii="Times New Roman" w:hAnsi="Times New Roman" w:cs="Times New Roman"/>
          <w:bCs/>
          <w:iCs/>
          <w:sz w:val="23"/>
          <w:szCs w:val="23"/>
        </w:rPr>
        <w:t>occupabilità,</w:t>
      </w:r>
      <w:r w:rsidRPr="000A496E">
        <w:rPr>
          <w:rFonts w:ascii="Times New Roman" w:hAnsi="Times New Roman" w:cs="Times New Roman"/>
          <w:bCs/>
          <w:iCs/>
          <w:sz w:val="23"/>
          <w:szCs w:val="23"/>
        </w:rPr>
        <w:t xml:space="preserve"> </w:t>
      </w:r>
      <w:r w:rsidRPr="00CA05CE">
        <w:rPr>
          <w:rFonts w:ascii="Times New Roman" w:hAnsi="Times New Roman" w:cs="Times New Roman"/>
          <w:bCs/>
          <w:iCs/>
          <w:sz w:val="23"/>
          <w:szCs w:val="23"/>
        </w:rPr>
        <w:t xml:space="preserve">dal </w:t>
      </w:r>
      <w:r w:rsidRPr="00A979B9">
        <w:rPr>
          <w:rFonts w:ascii="Times New Roman" w:hAnsi="Times New Roman" w:cs="Times New Roman"/>
          <w:b/>
          <w:bCs/>
          <w:iCs/>
          <w:sz w:val="23"/>
          <w:szCs w:val="23"/>
        </w:rPr>
        <w:t xml:space="preserve">miglioramento </w:t>
      </w:r>
      <w:r w:rsidR="00B751EA" w:rsidRPr="00A979B9">
        <w:rPr>
          <w:rFonts w:ascii="Times New Roman" w:hAnsi="Times New Roman" w:cs="Times New Roman"/>
          <w:b/>
          <w:bCs/>
          <w:iCs/>
          <w:sz w:val="23"/>
          <w:szCs w:val="23"/>
        </w:rPr>
        <w:t>de</w:t>
      </w:r>
      <w:r w:rsidRPr="00A979B9">
        <w:rPr>
          <w:rFonts w:ascii="Times New Roman" w:hAnsi="Times New Roman" w:cs="Times New Roman"/>
          <w:b/>
          <w:bCs/>
          <w:iCs/>
          <w:sz w:val="23"/>
          <w:szCs w:val="23"/>
        </w:rPr>
        <w:t>ll’accesso a servizi</w:t>
      </w:r>
      <w:r w:rsidR="00B751EA">
        <w:rPr>
          <w:rFonts w:ascii="Times New Roman" w:hAnsi="Times New Roman" w:cs="Times New Roman"/>
          <w:bCs/>
          <w:iCs/>
          <w:sz w:val="23"/>
          <w:szCs w:val="23"/>
        </w:rPr>
        <w:t xml:space="preserve"> sostenibili e di alta qualità, compresi le cure sanitarie e i servizi sociali di interesse generale.</w:t>
      </w:r>
    </w:p>
    <w:p w:rsidR="00875F2B" w:rsidRPr="00A979B9" w:rsidRDefault="00B751EA" w:rsidP="00875F2B">
      <w:pPr>
        <w:tabs>
          <w:tab w:val="left" w:pos="2910"/>
        </w:tabs>
        <w:spacing w:after="0" w:line="276" w:lineRule="auto"/>
        <w:jc w:val="both"/>
        <w:rPr>
          <w:rFonts w:ascii="Times New Roman" w:hAnsi="Times New Roman" w:cs="Times New Roman"/>
          <w:bCs/>
          <w:iCs/>
          <w:sz w:val="23"/>
          <w:szCs w:val="23"/>
        </w:rPr>
      </w:pPr>
      <w:r w:rsidRPr="00A979B9">
        <w:rPr>
          <w:rFonts w:ascii="Times New Roman" w:hAnsi="Times New Roman" w:cs="Times New Roman"/>
          <w:bCs/>
          <w:iCs/>
          <w:sz w:val="23"/>
          <w:szCs w:val="23"/>
        </w:rPr>
        <w:t xml:space="preserve">Rispetto al settore dei servizi dunque, </w:t>
      </w:r>
      <w:r w:rsidR="00875F2B" w:rsidRPr="00A979B9">
        <w:rPr>
          <w:rFonts w:ascii="Times New Roman" w:hAnsi="Times New Roman" w:cs="Times New Roman"/>
          <w:bCs/>
          <w:iCs/>
          <w:sz w:val="23"/>
          <w:szCs w:val="23"/>
        </w:rPr>
        <w:t>già p</w:t>
      </w:r>
      <w:r w:rsidRPr="00A979B9">
        <w:rPr>
          <w:rFonts w:ascii="Times New Roman" w:hAnsi="Times New Roman" w:cs="Times New Roman"/>
          <w:bCs/>
          <w:iCs/>
          <w:sz w:val="23"/>
          <w:szCs w:val="23"/>
        </w:rPr>
        <w:t xml:space="preserve">revisti per il periodo 2007-13 </w:t>
      </w:r>
      <w:r w:rsidR="007E6EB3" w:rsidRPr="00A979B9">
        <w:rPr>
          <w:rFonts w:ascii="Times New Roman" w:hAnsi="Times New Roman" w:cs="Times New Roman"/>
          <w:bCs/>
          <w:iCs/>
          <w:sz w:val="23"/>
          <w:szCs w:val="23"/>
        </w:rPr>
        <w:t>con una finalità prioritariamente connessa all</w:t>
      </w:r>
      <w:r w:rsidR="00875F2B" w:rsidRPr="00A979B9">
        <w:rPr>
          <w:rFonts w:ascii="Times New Roman" w:hAnsi="Times New Roman" w:cs="Times New Roman"/>
          <w:bCs/>
          <w:iCs/>
          <w:sz w:val="23"/>
          <w:szCs w:val="23"/>
        </w:rPr>
        <w:t xml:space="preserve">'occupazione e </w:t>
      </w:r>
      <w:r w:rsidR="007E6EB3" w:rsidRPr="00A979B9">
        <w:rPr>
          <w:rFonts w:ascii="Times New Roman" w:hAnsi="Times New Roman" w:cs="Times New Roman"/>
          <w:bCs/>
          <w:iCs/>
          <w:sz w:val="23"/>
          <w:szCs w:val="23"/>
        </w:rPr>
        <w:t>alla</w:t>
      </w:r>
      <w:r w:rsidR="00875F2B" w:rsidRPr="00A979B9">
        <w:rPr>
          <w:rFonts w:ascii="Times New Roman" w:hAnsi="Times New Roman" w:cs="Times New Roman"/>
          <w:bCs/>
          <w:iCs/>
          <w:sz w:val="23"/>
          <w:szCs w:val="23"/>
        </w:rPr>
        <w:t xml:space="preserve"> formazione</w:t>
      </w:r>
      <w:r w:rsidR="007E6EB3" w:rsidRPr="00A979B9">
        <w:rPr>
          <w:rFonts w:ascii="Times New Roman" w:hAnsi="Times New Roman" w:cs="Times New Roman"/>
          <w:bCs/>
          <w:iCs/>
          <w:sz w:val="23"/>
          <w:szCs w:val="23"/>
        </w:rPr>
        <w:t xml:space="preserve">, il FSE potrà finanziare nel prossimo ciclo di programmazione anche </w:t>
      </w:r>
      <w:r w:rsidR="00875F2B" w:rsidRPr="00A979B9">
        <w:rPr>
          <w:rFonts w:ascii="Times New Roman" w:hAnsi="Times New Roman" w:cs="Times New Roman"/>
          <w:bCs/>
          <w:iCs/>
          <w:sz w:val="23"/>
          <w:szCs w:val="23"/>
        </w:rPr>
        <w:t>“i servizi nel settore delle cure sanitari</w:t>
      </w:r>
      <w:r w:rsidR="007E6EB3" w:rsidRPr="00A979B9">
        <w:rPr>
          <w:rFonts w:ascii="Times New Roman" w:hAnsi="Times New Roman" w:cs="Times New Roman"/>
          <w:bCs/>
          <w:iCs/>
          <w:sz w:val="23"/>
          <w:szCs w:val="23"/>
        </w:rPr>
        <w:t>e</w:t>
      </w:r>
      <w:r w:rsidR="00875F2B" w:rsidRPr="00A979B9">
        <w:rPr>
          <w:rFonts w:ascii="Times New Roman" w:hAnsi="Times New Roman" w:cs="Times New Roman"/>
          <w:bCs/>
          <w:iCs/>
          <w:sz w:val="23"/>
          <w:szCs w:val="23"/>
        </w:rPr>
        <w:t>, i servizi per i senzatetto, i servizi di custodia al di fuori dell'orario scolastico, i servizi delle strutture per l'infanzia e dei servizi di assistenza di lunga durata. I servizi sostenuti possono essere pubblici, privati e/o basati sulla comunità e offerti da diversi tipi di prestatori (amministrazioni pubbliche, società private, imprese sociali, organizzazioni non governative)” (considerando 6).</w:t>
      </w:r>
    </w:p>
    <w:p w:rsidR="00CA05CE" w:rsidRDefault="00CA05CE" w:rsidP="005A0D31">
      <w:pPr>
        <w:tabs>
          <w:tab w:val="left" w:pos="2910"/>
        </w:tabs>
        <w:spacing w:after="0" w:line="276" w:lineRule="auto"/>
        <w:jc w:val="both"/>
        <w:rPr>
          <w:rFonts w:ascii="Times New Roman" w:hAnsi="Times New Roman" w:cs="Times New Roman"/>
          <w:bCs/>
          <w:iCs/>
          <w:sz w:val="23"/>
          <w:szCs w:val="23"/>
        </w:rPr>
      </w:pPr>
    </w:p>
    <w:p w:rsidR="00092F95" w:rsidRPr="005166DD" w:rsidRDefault="00816B78" w:rsidP="006B06D6">
      <w:pPr>
        <w:tabs>
          <w:tab w:val="left" w:pos="2910"/>
        </w:tabs>
        <w:spacing w:after="0" w:line="276" w:lineRule="auto"/>
        <w:jc w:val="both"/>
        <w:rPr>
          <w:rFonts w:ascii="Times New Roman" w:hAnsi="Times New Roman" w:cs="Times New Roman"/>
          <w:bCs/>
          <w:iCs/>
          <w:sz w:val="23"/>
          <w:szCs w:val="23"/>
          <w:highlight w:val="yellow"/>
        </w:rPr>
      </w:pPr>
      <w:r w:rsidRPr="00875F2B">
        <w:rPr>
          <w:rFonts w:ascii="Times New Roman" w:hAnsi="Times New Roman" w:cs="Times New Roman"/>
          <w:bCs/>
          <w:iCs/>
          <w:sz w:val="23"/>
          <w:szCs w:val="23"/>
        </w:rPr>
        <w:t xml:space="preserve">Mentre nell’attuale programmazione </w:t>
      </w:r>
      <w:r w:rsidR="008F0395" w:rsidRPr="00875F2B">
        <w:rPr>
          <w:rFonts w:ascii="Times New Roman" w:hAnsi="Times New Roman" w:cs="Times New Roman"/>
          <w:bCs/>
          <w:iCs/>
          <w:sz w:val="23"/>
          <w:szCs w:val="23"/>
        </w:rPr>
        <w:t xml:space="preserve">il </w:t>
      </w:r>
      <w:r w:rsidR="008F0395" w:rsidRPr="00875F2B">
        <w:rPr>
          <w:rFonts w:ascii="Times New Roman" w:hAnsi="Times New Roman" w:cs="Times New Roman"/>
          <w:b/>
          <w:bCs/>
          <w:iCs/>
          <w:sz w:val="23"/>
          <w:szCs w:val="23"/>
        </w:rPr>
        <w:t>target</w:t>
      </w:r>
      <w:r w:rsidR="008F0395" w:rsidRPr="00875F2B">
        <w:rPr>
          <w:rFonts w:ascii="Times New Roman" w:hAnsi="Times New Roman" w:cs="Times New Roman"/>
          <w:bCs/>
          <w:iCs/>
          <w:sz w:val="23"/>
          <w:szCs w:val="23"/>
        </w:rPr>
        <w:t xml:space="preserve"> di </w:t>
      </w:r>
      <w:r w:rsidR="008F0395" w:rsidRPr="006B06D6">
        <w:rPr>
          <w:rFonts w:ascii="Times New Roman" w:hAnsi="Times New Roman" w:cs="Times New Roman"/>
          <w:bCs/>
          <w:iCs/>
          <w:sz w:val="23"/>
          <w:szCs w:val="23"/>
        </w:rPr>
        <w:t>riferimento</w:t>
      </w:r>
      <w:r w:rsidR="008F0395" w:rsidRPr="00875F2B">
        <w:rPr>
          <w:rFonts w:ascii="Times New Roman" w:hAnsi="Times New Roman" w:cs="Times New Roman"/>
          <w:bCs/>
          <w:iCs/>
          <w:sz w:val="23"/>
          <w:szCs w:val="23"/>
        </w:rPr>
        <w:t xml:space="preserve"> </w:t>
      </w:r>
      <w:r w:rsidRPr="00875F2B">
        <w:rPr>
          <w:rFonts w:ascii="Times New Roman" w:hAnsi="Times New Roman" w:cs="Times New Roman"/>
          <w:bCs/>
          <w:iCs/>
          <w:sz w:val="23"/>
          <w:szCs w:val="23"/>
        </w:rPr>
        <w:t xml:space="preserve">è specificato nell’ambito della prima </w:t>
      </w:r>
      <w:proofErr w:type="spellStart"/>
      <w:r w:rsidR="00875F2B">
        <w:rPr>
          <w:rFonts w:ascii="Times New Roman" w:hAnsi="Times New Roman" w:cs="Times New Roman"/>
          <w:bCs/>
          <w:i/>
          <w:iCs/>
          <w:sz w:val="23"/>
          <w:szCs w:val="23"/>
        </w:rPr>
        <w:t>sotto</w:t>
      </w:r>
      <w:r w:rsidR="00875F2B" w:rsidRPr="00875F2B">
        <w:rPr>
          <w:rFonts w:ascii="Times New Roman" w:hAnsi="Times New Roman" w:cs="Times New Roman"/>
          <w:bCs/>
          <w:i/>
          <w:iCs/>
          <w:sz w:val="23"/>
          <w:szCs w:val="23"/>
        </w:rPr>
        <w:t>priorità</w:t>
      </w:r>
      <w:proofErr w:type="spellEnd"/>
      <w:r w:rsidR="008F0395">
        <w:rPr>
          <w:rFonts w:ascii="Times New Roman" w:hAnsi="Times New Roman" w:cs="Times New Roman"/>
          <w:bCs/>
          <w:iCs/>
          <w:sz w:val="23"/>
          <w:szCs w:val="23"/>
        </w:rPr>
        <w:t xml:space="preserve"> che richiama tra le persone svantaggiate “</w:t>
      </w:r>
      <w:r w:rsidR="00D917E3" w:rsidRPr="00D917E3">
        <w:rPr>
          <w:rFonts w:ascii="Times New Roman" w:hAnsi="Times New Roman" w:cs="Times New Roman"/>
          <w:bCs/>
          <w:i/>
          <w:iCs/>
          <w:sz w:val="23"/>
          <w:szCs w:val="23"/>
        </w:rPr>
        <w:t>gli emarginati sociali, gli emarginati sociali, i giovani che lasciano prematuramente la scuola, le minoranze</w:t>
      </w:r>
      <w:r w:rsidR="00D917E3">
        <w:rPr>
          <w:rFonts w:ascii="Times New Roman" w:hAnsi="Times New Roman" w:cs="Times New Roman"/>
          <w:bCs/>
          <w:iCs/>
          <w:sz w:val="23"/>
          <w:szCs w:val="23"/>
        </w:rPr>
        <w:t xml:space="preserve">” etc., </w:t>
      </w:r>
      <w:r w:rsidRPr="006B06D6">
        <w:rPr>
          <w:rFonts w:ascii="Times New Roman" w:hAnsi="Times New Roman" w:cs="Times New Roman"/>
          <w:bCs/>
          <w:iCs/>
          <w:sz w:val="23"/>
          <w:szCs w:val="23"/>
        </w:rPr>
        <w:t xml:space="preserve">l’articolo 3 del nuovo Regolamento, </w:t>
      </w:r>
      <w:r w:rsidR="00A979B9" w:rsidRPr="006B06D6">
        <w:rPr>
          <w:rFonts w:ascii="Times New Roman" w:hAnsi="Times New Roman" w:cs="Times New Roman"/>
          <w:bCs/>
          <w:iCs/>
          <w:sz w:val="23"/>
          <w:szCs w:val="23"/>
        </w:rPr>
        <w:t>in relazione a</w:t>
      </w:r>
      <w:r w:rsidRPr="006B06D6">
        <w:rPr>
          <w:rFonts w:ascii="Times New Roman" w:hAnsi="Times New Roman" w:cs="Times New Roman"/>
          <w:bCs/>
          <w:iCs/>
          <w:sz w:val="23"/>
          <w:szCs w:val="23"/>
        </w:rPr>
        <w:t xml:space="preserve">ll’obiettivo tematico 9, non </w:t>
      </w:r>
      <w:r w:rsidR="00E8237C" w:rsidRPr="006B06D6">
        <w:rPr>
          <w:rFonts w:ascii="Times New Roman" w:hAnsi="Times New Roman" w:cs="Times New Roman"/>
          <w:bCs/>
          <w:iCs/>
          <w:sz w:val="23"/>
          <w:szCs w:val="23"/>
        </w:rPr>
        <w:t>indica</w:t>
      </w:r>
      <w:r w:rsidRPr="006B06D6">
        <w:rPr>
          <w:rFonts w:ascii="Times New Roman" w:hAnsi="Times New Roman" w:cs="Times New Roman"/>
          <w:bCs/>
          <w:iCs/>
          <w:sz w:val="23"/>
          <w:szCs w:val="23"/>
        </w:rPr>
        <w:t xml:space="preserve"> in maniera esplicita</w:t>
      </w:r>
      <w:r w:rsidR="00E8237C" w:rsidRPr="006B06D6">
        <w:rPr>
          <w:rFonts w:ascii="Times New Roman" w:hAnsi="Times New Roman" w:cs="Times New Roman"/>
          <w:bCs/>
          <w:iCs/>
          <w:sz w:val="23"/>
          <w:szCs w:val="23"/>
        </w:rPr>
        <w:t xml:space="preserve"> i destinatari</w:t>
      </w:r>
      <w:r w:rsidRPr="006B06D6">
        <w:rPr>
          <w:rFonts w:ascii="Times New Roman" w:hAnsi="Times New Roman" w:cs="Times New Roman"/>
          <w:bCs/>
          <w:iCs/>
          <w:sz w:val="23"/>
          <w:szCs w:val="23"/>
        </w:rPr>
        <w:t xml:space="preserve">. </w:t>
      </w:r>
      <w:r w:rsidR="006B258D" w:rsidRPr="006B06D6">
        <w:rPr>
          <w:rFonts w:ascii="Times New Roman" w:hAnsi="Times New Roman" w:cs="Times New Roman"/>
          <w:bCs/>
          <w:iCs/>
          <w:sz w:val="23"/>
          <w:szCs w:val="23"/>
        </w:rPr>
        <w:t xml:space="preserve">Tuttavia, facendo riferimento al </w:t>
      </w:r>
      <w:r w:rsidR="00E8237C" w:rsidRPr="006B06D6">
        <w:rPr>
          <w:rFonts w:ascii="Times New Roman" w:hAnsi="Times New Roman" w:cs="Times New Roman"/>
          <w:bCs/>
          <w:i/>
          <w:iCs/>
          <w:sz w:val="23"/>
          <w:szCs w:val="23"/>
        </w:rPr>
        <w:t>considerando</w:t>
      </w:r>
      <w:r w:rsidR="00E8237C" w:rsidRPr="006B06D6">
        <w:rPr>
          <w:rFonts w:ascii="Times New Roman" w:hAnsi="Times New Roman" w:cs="Times New Roman"/>
          <w:bCs/>
          <w:iCs/>
          <w:sz w:val="23"/>
          <w:szCs w:val="23"/>
        </w:rPr>
        <w:t xml:space="preserve"> </w:t>
      </w:r>
      <w:r w:rsidR="00092F95" w:rsidRPr="006B06D6">
        <w:rPr>
          <w:rFonts w:ascii="Times New Roman" w:hAnsi="Times New Roman" w:cs="Times New Roman"/>
          <w:bCs/>
          <w:iCs/>
          <w:sz w:val="23"/>
          <w:szCs w:val="23"/>
        </w:rPr>
        <w:t xml:space="preserve">6 </w:t>
      </w:r>
      <w:r w:rsidR="00E8237C" w:rsidRPr="006B06D6">
        <w:rPr>
          <w:rFonts w:ascii="Times New Roman" w:hAnsi="Times New Roman" w:cs="Times New Roman"/>
          <w:bCs/>
          <w:iCs/>
          <w:sz w:val="23"/>
          <w:szCs w:val="23"/>
        </w:rPr>
        <w:t>emerge che</w:t>
      </w:r>
      <w:r w:rsidR="006B06D6" w:rsidRPr="006B06D6">
        <w:rPr>
          <w:rFonts w:ascii="Times New Roman" w:hAnsi="Times New Roman" w:cs="Times New Roman"/>
          <w:bCs/>
          <w:iCs/>
          <w:sz w:val="23"/>
          <w:szCs w:val="23"/>
        </w:rPr>
        <w:t xml:space="preserve"> gli interventi specifici “per promuovere l'inclusione sociale e prevenire e combattere la povertà comporta la mobilitazione di una serie di politiche rivolte alle </w:t>
      </w:r>
      <w:r w:rsidR="006B06D6" w:rsidRPr="00D917E3">
        <w:rPr>
          <w:rFonts w:ascii="Times New Roman" w:hAnsi="Times New Roman" w:cs="Times New Roman"/>
          <w:b/>
          <w:bCs/>
          <w:iCs/>
          <w:sz w:val="23"/>
          <w:szCs w:val="23"/>
        </w:rPr>
        <w:t>persone maggiormente svantaggiate</w:t>
      </w:r>
      <w:r w:rsidR="006B06D6" w:rsidRPr="006B06D6">
        <w:rPr>
          <w:rFonts w:ascii="Times New Roman" w:hAnsi="Times New Roman" w:cs="Times New Roman"/>
          <w:bCs/>
          <w:iCs/>
          <w:sz w:val="23"/>
          <w:szCs w:val="23"/>
        </w:rPr>
        <w:t xml:space="preserve"> indipendentemente dalla loro età, inclusi bambini, </w:t>
      </w:r>
      <w:r w:rsidR="006B06D6" w:rsidRPr="00D917E3">
        <w:rPr>
          <w:rFonts w:ascii="Times New Roman" w:hAnsi="Times New Roman" w:cs="Times New Roman"/>
          <w:b/>
          <w:bCs/>
          <w:iCs/>
          <w:sz w:val="23"/>
          <w:szCs w:val="23"/>
        </w:rPr>
        <w:t>lavoratori poveri</w:t>
      </w:r>
      <w:r w:rsidR="006B06D6" w:rsidRPr="006B06D6">
        <w:rPr>
          <w:rFonts w:ascii="Times New Roman" w:hAnsi="Times New Roman" w:cs="Times New Roman"/>
          <w:bCs/>
          <w:iCs/>
          <w:sz w:val="23"/>
          <w:szCs w:val="23"/>
        </w:rPr>
        <w:t xml:space="preserve"> e donne anziane” e che “è opportuno prestare attenzione alla partecipazione dei richiedenti asilo e dei rifugiati”. </w:t>
      </w:r>
      <w:r w:rsidR="00092F95" w:rsidRPr="006B06D6">
        <w:rPr>
          <w:rFonts w:ascii="Times New Roman" w:hAnsi="Times New Roman" w:cs="Times New Roman"/>
          <w:bCs/>
          <w:iCs/>
          <w:sz w:val="23"/>
          <w:szCs w:val="23"/>
        </w:rPr>
        <w:t xml:space="preserve"> </w:t>
      </w:r>
      <w:r w:rsidR="006B06D6" w:rsidRPr="006B06D6">
        <w:rPr>
          <w:rFonts w:ascii="Times New Roman" w:hAnsi="Times New Roman" w:cs="Times New Roman"/>
          <w:bCs/>
          <w:iCs/>
          <w:sz w:val="23"/>
          <w:szCs w:val="23"/>
        </w:rPr>
        <w:t xml:space="preserve">In generale poi, come indicato </w:t>
      </w:r>
      <w:r w:rsidR="006B06D6" w:rsidRPr="008536A1">
        <w:rPr>
          <w:rFonts w:ascii="Times New Roman" w:hAnsi="Times New Roman" w:cs="Times New Roman"/>
          <w:bCs/>
          <w:iCs/>
          <w:sz w:val="23"/>
          <w:szCs w:val="23"/>
        </w:rPr>
        <w:t>all’</w:t>
      </w:r>
      <w:r w:rsidR="006B06D6" w:rsidRPr="008536A1">
        <w:rPr>
          <w:rFonts w:ascii="Times New Roman" w:hAnsi="Times New Roman" w:cs="Times New Roman"/>
          <w:bCs/>
          <w:i/>
          <w:iCs/>
          <w:sz w:val="23"/>
          <w:szCs w:val="23"/>
        </w:rPr>
        <w:t>articolo 2</w:t>
      </w:r>
      <w:r w:rsidR="006B06D6" w:rsidRPr="006B06D6">
        <w:rPr>
          <w:rFonts w:ascii="Times New Roman" w:hAnsi="Times New Roman" w:cs="Times New Roman"/>
          <w:bCs/>
          <w:iCs/>
          <w:sz w:val="23"/>
          <w:szCs w:val="23"/>
        </w:rPr>
        <w:t xml:space="preserve"> del Regolamento 1304/13, </w:t>
      </w:r>
      <w:r w:rsidR="006B06D6" w:rsidRPr="00D917E3">
        <w:rPr>
          <w:rFonts w:ascii="Times New Roman" w:hAnsi="Times New Roman" w:cs="Times New Roman"/>
          <w:b/>
          <w:bCs/>
          <w:iCs/>
          <w:sz w:val="23"/>
          <w:szCs w:val="23"/>
        </w:rPr>
        <w:t>gli interventi del FSE saranno rivolti principalmente alle “persone svantaggiate</w:t>
      </w:r>
      <w:r w:rsidR="006B06D6" w:rsidRPr="006B06D6">
        <w:rPr>
          <w:rFonts w:ascii="Times New Roman" w:hAnsi="Times New Roman" w:cs="Times New Roman"/>
          <w:bCs/>
          <w:iCs/>
          <w:sz w:val="23"/>
          <w:szCs w:val="23"/>
        </w:rPr>
        <w:t>, quali i disoccupati di lunga durata, le persone con disabilità, i migranti, le minoranze etniche, le comunità emarginate e le persone di qualsiasi età che devono affrontare la povertà e l'esclusione sociale, così come i ric</w:t>
      </w:r>
      <w:r w:rsidR="006B06D6">
        <w:rPr>
          <w:rFonts w:ascii="Times New Roman" w:hAnsi="Times New Roman" w:cs="Times New Roman"/>
          <w:bCs/>
          <w:iCs/>
          <w:sz w:val="23"/>
          <w:szCs w:val="23"/>
        </w:rPr>
        <w:t xml:space="preserve">hiedenti asilo e i rifugiati”. </w:t>
      </w:r>
      <w:r w:rsidR="006B06D6" w:rsidRPr="006B06D6">
        <w:rPr>
          <w:rFonts w:ascii="Times New Roman" w:hAnsi="Times New Roman" w:cs="Times New Roman"/>
          <w:bCs/>
          <w:iCs/>
          <w:sz w:val="23"/>
          <w:szCs w:val="23"/>
        </w:rPr>
        <w:t>Dalla</w:t>
      </w:r>
      <w:r w:rsidR="006B06D6">
        <w:rPr>
          <w:rFonts w:ascii="Times New Roman" w:hAnsi="Times New Roman" w:cs="Times New Roman"/>
          <w:bCs/>
          <w:iCs/>
          <w:sz w:val="23"/>
          <w:szCs w:val="23"/>
        </w:rPr>
        <w:t xml:space="preserve"> </w:t>
      </w:r>
      <w:r w:rsidR="006B06D6" w:rsidRPr="006B06D6">
        <w:rPr>
          <w:rFonts w:ascii="Times New Roman" w:hAnsi="Times New Roman" w:cs="Times New Roman"/>
          <w:bCs/>
          <w:iCs/>
          <w:sz w:val="23"/>
          <w:szCs w:val="23"/>
        </w:rPr>
        <w:t>lettura combinata delle richiamate disposizioni normative, s</w:t>
      </w:r>
      <w:r w:rsidR="00092F95" w:rsidRPr="006B06D6">
        <w:rPr>
          <w:rFonts w:ascii="Times New Roman" w:hAnsi="Times New Roman" w:cs="Times New Roman"/>
          <w:bCs/>
          <w:iCs/>
          <w:sz w:val="23"/>
          <w:szCs w:val="23"/>
        </w:rPr>
        <w:t>embrerebbe dunque che per la prossima programmazione la platea dei destinatari sia più ampia e flessibile.</w:t>
      </w:r>
    </w:p>
    <w:p w:rsidR="00875F2B" w:rsidRPr="00BD2197" w:rsidRDefault="00875F2B" w:rsidP="00BD2197">
      <w:pPr>
        <w:tabs>
          <w:tab w:val="left" w:pos="2910"/>
        </w:tabs>
        <w:spacing w:after="0" w:line="276" w:lineRule="auto"/>
        <w:jc w:val="both"/>
        <w:rPr>
          <w:rFonts w:ascii="Times New Roman" w:hAnsi="Times New Roman" w:cs="Times New Roman"/>
          <w:bCs/>
          <w:iCs/>
          <w:sz w:val="23"/>
          <w:szCs w:val="23"/>
        </w:rPr>
      </w:pPr>
    </w:p>
    <w:p w:rsidR="006D23D0" w:rsidRPr="00BD2197" w:rsidRDefault="005461D5"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bCs/>
          <w:iCs/>
          <w:sz w:val="23"/>
          <w:szCs w:val="23"/>
        </w:rPr>
        <w:t xml:space="preserve">Nell’affrontare quest’obiettivo è importante far riferimento alle disposizioni regolamentari che, </w:t>
      </w:r>
      <w:r w:rsidRPr="00BD2197">
        <w:rPr>
          <w:rFonts w:ascii="Times New Roman" w:hAnsi="Times New Roman" w:cs="Times New Roman"/>
          <w:iCs/>
          <w:sz w:val="23"/>
          <w:szCs w:val="23"/>
        </w:rPr>
        <w:t xml:space="preserve">in diretto collegamento con l’obiettivo della Strategia Europea, hanno previsto di </w:t>
      </w:r>
      <w:r w:rsidRPr="00BD2197">
        <w:rPr>
          <w:rFonts w:ascii="Times New Roman" w:hAnsi="Times New Roman" w:cs="Times New Roman"/>
          <w:bCs/>
          <w:iCs/>
          <w:sz w:val="23"/>
          <w:szCs w:val="23"/>
        </w:rPr>
        <w:t xml:space="preserve">aumentare il sostegno del FSE alla lotta contro l'esclusione sociale e la povertà con uno stanziamento pari almeno </w:t>
      </w:r>
      <w:r w:rsidRPr="00BD2197">
        <w:rPr>
          <w:rFonts w:ascii="Times New Roman" w:hAnsi="Times New Roman" w:cs="Times New Roman"/>
          <w:b/>
          <w:bCs/>
          <w:iCs/>
          <w:sz w:val="23"/>
          <w:szCs w:val="23"/>
        </w:rPr>
        <w:t>al 20 % delle risorse totali</w:t>
      </w:r>
      <w:r w:rsidRPr="00BD2197">
        <w:rPr>
          <w:rFonts w:ascii="Times New Roman" w:hAnsi="Times New Roman" w:cs="Times New Roman"/>
          <w:bCs/>
          <w:iCs/>
          <w:sz w:val="23"/>
          <w:szCs w:val="23"/>
        </w:rPr>
        <w:t xml:space="preserve"> del Fondo </w:t>
      </w:r>
      <w:r w:rsidRPr="00BD2197">
        <w:rPr>
          <w:rFonts w:ascii="Times New Roman" w:hAnsi="Times New Roman" w:cs="Times New Roman"/>
          <w:iCs/>
          <w:sz w:val="23"/>
          <w:szCs w:val="23"/>
        </w:rPr>
        <w:t>da attribuire all’obiettivo tematico corrispondente.</w:t>
      </w:r>
    </w:p>
    <w:p w:rsidR="00BF44DF" w:rsidRPr="00BD2197" w:rsidRDefault="00BF44DF" w:rsidP="00BD2197">
      <w:pPr>
        <w:tabs>
          <w:tab w:val="left" w:pos="2910"/>
        </w:tabs>
        <w:spacing w:after="0" w:line="276" w:lineRule="auto"/>
        <w:jc w:val="both"/>
        <w:rPr>
          <w:rFonts w:ascii="Times New Roman" w:hAnsi="Times New Roman" w:cs="Times New Roman"/>
          <w:bCs/>
          <w:iCs/>
          <w:sz w:val="23"/>
          <w:szCs w:val="23"/>
        </w:rPr>
      </w:pPr>
    </w:p>
    <w:p w:rsidR="00F22E8C" w:rsidRPr="00BD2197" w:rsidRDefault="00F22E8C" w:rsidP="00BD2197">
      <w:pPr>
        <w:tabs>
          <w:tab w:val="left" w:pos="2910"/>
        </w:tabs>
        <w:spacing w:after="0" w:line="276" w:lineRule="auto"/>
        <w:jc w:val="both"/>
        <w:rPr>
          <w:rFonts w:ascii="Times New Roman" w:hAnsi="Times New Roman" w:cs="Times New Roman"/>
          <w:bCs/>
          <w:iCs/>
          <w:sz w:val="23"/>
          <w:szCs w:val="23"/>
        </w:rPr>
      </w:pPr>
      <w:r w:rsidRPr="00BD2197">
        <w:rPr>
          <w:rFonts w:ascii="Times New Roman" w:hAnsi="Times New Roman" w:cs="Times New Roman"/>
          <w:bCs/>
          <w:iCs/>
          <w:sz w:val="23"/>
          <w:szCs w:val="23"/>
        </w:rPr>
        <w:t xml:space="preserve">Sempre in linea con l’attuale programmazione, ma dotata di una maggiore rilevanza, è la priorità legata alla promozione dell’ </w:t>
      </w:r>
      <w:r w:rsidRPr="00BD2197">
        <w:rPr>
          <w:rFonts w:ascii="Times New Roman" w:hAnsi="Times New Roman" w:cs="Times New Roman"/>
          <w:b/>
          <w:bCs/>
          <w:iCs/>
          <w:sz w:val="23"/>
          <w:szCs w:val="23"/>
        </w:rPr>
        <w:t xml:space="preserve">imprenditorialità sociale </w:t>
      </w:r>
      <w:r w:rsidRPr="00BD2197">
        <w:rPr>
          <w:rFonts w:ascii="Times New Roman" w:hAnsi="Times New Roman" w:cs="Times New Roman"/>
          <w:bCs/>
          <w:iCs/>
          <w:sz w:val="23"/>
          <w:szCs w:val="23"/>
        </w:rPr>
        <w:t>e dell</w:t>
      </w:r>
      <w:r w:rsidRPr="00BD2197">
        <w:rPr>
          <w:rFonts w:ascii="Times New Roman" w:hAnsi="Times New Roman" w:cs="Times New Roman"/>
          <w:b/>
          <w:bCs/>
          <w:iCs/>
          <w:sz w:val="23"/>
          <w:szCs w:val="23"/>
        </w:rPr>
        <w:t>’integrazione professionale</w:t>
      </w:r>
      <w:r w:rsidRPr="00BD2197">
        <w:rPr>
          <w:rFonts w:ascii="Times New Roman" w:hAnsi="Times New Roman" w:cs="Times New Roman"/>
          <w:bCs/>
          <w:iCs/>
          <w:sz w:val="23"/>
          <w:szCs w:val="23"/>
        </w:rPr>
        <w:t xml:space="preserve"> nelle imprese sociali e dell’economia sociale; al fine di agevolare l'accesso all'occupazione attraverso un processo di adeguamento delle politiche ai cambiamenti sociali, il FSE dovrebbe infatti </w:t>
      </w:r>
      <w:r w:rsidR="00D917E3">
        <w:rPr>
          <w:rFonts w:ascii="Times New Roman" w:hAnsi="Times New Roman" w:cs="Times New Roman"/>
          <w:bCs/>
          <w:iCs/>
          <w:sz w:val="23"/>
          <w:szCs w:val="23"/>
        </w:rPr>
        <w:t>“incoraggiare</w:t>
      </w:r>
      <w:r w:rsidRPr="00BD2197">
        <w:rPr>
          <w:rFonts w:ascii="Times New Roman" w:hAnsi="Times New Roman" w:cs="Times New Roman"/>
          <w:bCs/>
          <w:iCs/>
          <w:sz w:val="23"/>
          <w:szCs w:val="23"/>
        </w:rPr>
        <w:t xml:space="preserve"> e sostenere le imprese sociali e gli imprenditori innovativi nonché i progetti innovativi affidati ad organizzazioni non governative e ad alt</w:t>
      </w:r>
      <w:r w:rsidR="00634DB7" w:rsidRPr="00BD2197">
        <w:rPr>
          <w:rFonts w:ascii="Times New Roman" w:hAnsi="Times New Roman" w:cs="Times New Roman"/>
          <w:bCs/>
          <w:iCs/>
          <w:sz w:val="23"/>
          <w:szCs w:val="23"/>
        </w:rPr>
        <w:t>ri attori dell'economia sociale</w:t>
      </w:r>
      <w:r w:rsidR="00D917E3">
        <w:rPr>
          <w:rFonts w:ascii="Times New Roman" w:hAnsi="Times New Roman" w:cs="Times New Roman"/>
          <w:bCs/>
          <w:iCs/>
          <w:sz w:val="23"/>
          <w:szCs w:val="23"/>
        </w:rPr>
        <w:t xml:space="preserve">” </w:t>
      </w:r>
      <w:r w:rsidRPr="00BD2197">
        <w:rPr>
          <w:rFonts w:ascii="Times New Roman" w:hAnsi="Times New Roman" w:cs="Times New Roman"/>
          <w:bCs/>
          <w:iCs/>
          <w:sz w:val="23"/>
          <w:szCs w:val="23"/>
        </w:rPr>
        <w:t>(considerando 20)</w:t>
      </w:r>
      <w:r w:rsidR="00634DB7" w:rsidRPr="00BD2197">
        <w:rPr>
          <w:rFonts w:ascii="Times New Roman" w:hAnsi="Times New Roman" w:cs="Times New Roman"/>
          <w:bCs/>
          <w:iCs/>
          <w:sz w:val="23"/>
          <w:szCs w:val="23"/>
        </w:rPr>
        <w:t>.</w:t>
      </w:r>
    </w:p>
    <w:p w:rsidR="00710185" w:rsidRPr="00BD2197" w:rsidRDefault="00710185" w:rsidP="00BD2197">
      <w:pPr>
        <w:tabs>
          <w:tab w:val="left" w:pos="2910"/>
        </w:tabs>
        <w:spacing w:after="0" w:line="276" w:lineRule="auto"/>
        <w:jc w:val="both"/>
        <w:rPr>
          <w:rFonts w:ascii="Times New Roman" w:hAnsi="Times New Roman" w:cs="Times New Roman"/>
          <w:bCs/>
          <w:iCs/>
          <w:sz w:val="23"/>
          <w:szCs w:val="23"/>
        </w:rPr>
      </w:pPr>
    </w:p>
    <w:p w:rsidR="00F22E8C" w:rsidRPr="00BD2197" w:rsidRDefault="00F22E8C" w:rsidP="00BD2197">
      <w:pPr>
        <w:tabs>
          <w:tab w:val="left" w:pos="2910"/>
        </w:tabs>
        <w:spacing w:after="0" w:line="276" w:lineRule="auto"/>
        <w:jc w:val="both"/>
        <w:rPr>
          <w:rFonts w:ascii="Times New Roman" w:hAnsi="Times New Roman" w:cs="Times New Roman"/>
          <w:bCs/>
          <w:i/>
          <w:iCs/>
          <w:sz w:val="23"/>
          <w:szCs w:val="23"/>
        </w:rPr>
      </w:pPr>
      <w:r w:rsidRPr="00BD2197">
        <w:rPr>
          <w:rFonts w:ascii="Times New Roman" w:hAnsi="Times New Roman" w:cs="Times New Roman"/>
          <w:bCs/>
          <w:iCs/>
          <w:sz w:val="23"/>
          <w:szCs w:val="23"/>
        </w:rPr>
        <w:lastRenderedPageBreak/>
        <w:t>Già previste nell’attuale programmazione 2007-13</w:t>
      </w:r>
      <w:r w:rsidR="00710185" w:rsidRPr="00BD2197">
        <w:rPr>
          <w:rFonts w:ascii="Times New Roman" w:hAnsi="Times New Roman" w:cs="Times New Roman"/>
          <w:bCs/>
          <w:iCs/>
          <w:sz w:val="23"/>
          <w:szCs w:val="23"/>
        </w:rPr>
        <w:t xml:space="preserve"> nell’ambito delle iniziative per l’occupazione</w:t>
      </w:r>
      <w:r w:rsidRPr="00BD2197">
        <w:rPr>
          <w:rFonts w:ascii="Times New Roman" w:hAnsi="Times New Roman" w:cs="Times New Roman"/>
          <w:bCs/>
          <w:iCs/>
          <w:sz w:val="23"/>
          <w:szCs w:val="23"/>
        </w:rPr>
        <w:t xml:space="preserve">, alle </w:t>
      </w:r>
      <w:r w:rsidRPr="00BD2197">
        <w:rPr>
          <w:rFonts w:ascii="Times New Roman" w:hAnsi="Times New Roman" w:cs="Times New Roman"/>
          <w:b/>
          <w:bCs/>
          <w:iCs/>
          <w:sz w:val="23"/>
          <w:szCs w:val="23"/>
        </w:rPr>
        <w:t>strategie di sviluppo locale</w:t>
      </w:r>
      <w:r w:rsidRPr="00BD2197">
        <w:rPr>
          <w:rFonts w:ascii="Times New Roman" w:hAnsi="Times New Roman" w:cs="Times New Roman"/>
          <w:bCs/>
          <w:iCs/>
          <w:sz w:val="23"/>
          <w:szCs w:val="23"/>
        </w:rPr>
        <w:t xml:space="preserve"> </w:t>
      </w:r>
      <w:r w:rsidR="00710185" w:rsidRPr="00BD2197">
        <w:rPr>
          <w:rFonts w:ascii="Times New Roman" w:hAnsi="Times New Roman" w:cs="Times New Roman"/>
          <w:bCs/>
          <w:iCs/>
          <w:sz w:val="23"/>
          <w:szCs w:val="23"/>
        </w:rPr>
        <w:t>sembra essere</w:t>
      </w:r>
      <w:r w:rsidRPr="00BD2197">
        <w:rPr>
          <w:rFonts w:ascii="Times New Roman" w:hAnsi="Times New Roman" w:cs="Times New Roman"/>
          <w:bCs/>
          <w:iCs/>
          <w:sz w:val="23"/>
          <w:szCs w:val="23"/>
        </w:rPr>
        <w:t xml:space="preserve"> stato assegnato nel nuovo ciclo un ruolo rilevante </w:t>
      </w:r>
      <w:r w:rsidR="00710185" w:rsidRPr="00BD2197">
        <w:rPr>
          <w:rFonts w:ascii="Times New Roman" w:hAnsi="Times New Roman" w:cs="Times New Roman"/>
          <w:bCs/>
          <w:iCs/>
          <w:sz w:val="23"/>
          <w:szCs w:val="23"/>
        </w:rPr>
        <w:t>per il perseguimento dell’inclusione sociale</w:t>
      </w:r>
      <w:r w:rsidRPr="00BD2197">
        <w:rPr>
          <w:rFonts w:ascii="Times New Roman" w:hAnsi="Times New Roman" w:cs="Times New Roman"/>
          <w:bCs/>
          <w:iCs/>
          <w:sz w:val="23"/>
          <w:szCs w:val="23"/>
        </w:rPr>
        <w:t>.</w:t>
      </w:r>
      <w:r w:rsidR="00710185" w:rsidRPr="00BD2197">
        <w:rPr>
          <w:rFonts w:ascii="Times New Roman" w:hAnsi="Times New Roman" w:cs="Times New Roman"/>
          <w:bCs/>
          <w:iCs/>
          <w:sz w:val="23"/>
          <w:szCs w:val="23"/>
        </w:rPr>
        <w:t xml:space="preserve"> Viene infatti specificato che </w:t>
      </w:r>
      <w:r w:rsidRPr="00BD2197">
        <w:rPr>
          <w:rFonts w:ascii="Times New Roman" w:hAnsi="Times New Roman" w:cs="Times New Roman"/>
          <w:bCs/>
          <w:iCs/>
          <w:sz w:val="23"/>
          <w:szCs w:val="23"/>
        </w:rPr>
        <w:t>“Le strategie di sviluppo locale di tipo partecipativo supportate dall'FSE dovrebbero essere inclusive nei confronti delle persone svantaggiate presenti sul territorio, sia in termini di governance dei gruppi di azione locale sia in termin</w:t>
      </w:r>
      <w:r w:rsidR="00634DB7" w:rsidRPr="00BD2197">
        <w:rPr>
          <w:rFonts w:ascii="Times New Roman" w:hAnsi="Times New Roman" w:cs="Times New Roman"/>
          <w:bCs/>
          <w:iCs/>
          <w:sz w:val="23"/>
          <w:szCs w:val="23"/>
        </w:rPr>
        <w:t>i di contenuto delle strategie”</w:t>
      </w:r>
      <w:r w:rsidRPr="00BD2197">
        <w:rPr>
          <w:rFonts w:ascii="Times New Roman" w:hAnsi="Times New Roman" w:cs="Times New Roman"/>
          <w:bCs/>
          <w:iCs/>
          <w:sz w:val="23"/>
          <w:szCs w:val="23"/>
        </w:rPr>
        <w:t xml:space="preserve"> (considerando 9)</w:t>
      </w:r>
      <w:r w:rsidR="00634DB7" w:rsidRPr="00BD2197">
        <w:rPr>
          <w:rFonts w:ascii="Times New Roman" w:hAnsi="Times New Roman" w:cs="Times New Roman"/>
          <w:bCs/>
          <w:iCs/>
          <w:sz w:val="23"/>
          <w:szCs w:val="23"/>
        </w:rPr>
        <w:t>.</w:t>
      </w:r>
    </w:p>
    <w:p w:rsidR="00F158A4" w:rsidRDefault="00F158A4" w:rsidP="00BD2197">
      <w:pPr>
        <w:tabs>
          <w:tab w:val="left" w:pos="2910"/>
        </w:tabs>
        <w:spacing w:after="0" w:line="276" w:lineRule="auto"/>
        <w:jc w:val="both"/>
        <w:rPr>
          <w:rFonts w:ascii="Times New Roman" w:hAnsi="Times New Roman" w:cs="Times New Roman"/>
          <w:iCs/>
          <w:sz w:val="23"/>
          <w:szCs w:val="23"/>
        </w:rPr>
      </w:pPr>
    </w:p>
    <w:p w:rsidR="00F158A4" w:rsidRPr="00BD2197" w:rsidRDefault="00F158A4" w:rsidP="00BD2197">
      <w:pPr>
        <w:tabs>
          <w:tab w:val="left" w:pos="2910"/>
        </w:tabs>
        <w:spacing w:after="0" w:line="276" w:lineRule="auto"/>
        <w:jc w:val="both"/>
        <w:rPr>
          <w:rFonts w:ascii="Times New Roman" w:hAnsi="Times New Roman" w:cs="Times New Roman"/>
          <w:b/>
          <w:i/>
          <w:iCs/>
          <w:sz w:val="23"/>
          <w:szCs w:val="23"/>
        </w:rPr>
      </w:pPr>
      <w:r w:rsidRPr="00BD2197">
        <w:rPr>
          <w:rFonts w:ascii="Times New Roman" w:hAnsi="Times New Roman" w:cs="Times New Roman"/>
          <w:b/>
          <w:i/>
          <w:iCs/>
          <w:sz w:val="23"/>
          <w:szCs w:val="23"/>
        </w:rPr>
        <w:t>Obiettivo tematico "Investire nell'istruzione, nella formazione e nella formazione professionale per le competenze e l’apprendimento permanente":</w:t>
      </w:r>
    </w:p>
    <w:p w:rsidR="00F22E8C" w:rsidRPr="00BD2197" w:rsidRDefault="00F22E8C" w:rsidP="00BD2197">
      <w:pPr>
        <w:pStyle w:val="Paragrafoelenco"/>
        <w:tabs>
          <w:tab w:val="left" w:pos="2910"/>
        </w:tabs>
        <w:spacing w:after="0" w:line="276" w:lineRule="auto"/>
        <w:ind w:left="426"/>
        <w:jc w:val="both"/>
        <w:rPr>
          <w:rFonts w:ascii="Times New Roman" w:hAnsi="Times New Roman" w:cs="Times New Roman"/>
          <w:iCs/>
          <w:sz w:val="23"/>
          <w:szCs w:val="23"/>
        </w:rPr>
      </w:pPr>
    </w:p>
    <w:p w:rsidR="002A7A8F" w:rsidRPr="00BD2197" w:rsidRDefault="007C4BD0"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 xml:space="preserve">Questo obiettivo </w:t>
      </w:r>
      <w:r w:rsidR="00A979B9">
        <w:rPr>
          <w:rFonts w:ascii="Times New Roman" w:hAnsi="Times New Roman" w:cs="Times New Roman"/>
          <w:iCs/>
          <w:sz w:val="23"/>
          <w:szCs w:val="23"/>
        </w:rPr>
        <w:t xml:space="preserve">tematico </w:t>
      </w:r>
      <w:r w:rsidR="00F158A4" w:rsidRPr="00BD2197">
        <w:rPr>
          <w:rFonts w:ascii="Times New Roman" w:hAnsi="Times New Roman" w:cs="Times New Roman"/>
          <w:iCs/>
          <w:sz w:val="23"/>
          <w:szCs w:val="23"/>
        </w:rPr>
        <w:t xml:space="preserve">può essere messo in correlazione con la priorità dedicata al </w:t>
      </w:r>
      <w:r w:rsidR="00F158A4" w:rsidRPr="00BD2197">
        <w:rPr>
          <w:rFonts w:ascii="Times New Roman" w:hAnsi="Times New Roman" w:cs="Times New Roman"/>
          <w:i/>
          <w:iCs/>
          <w:sz w:val="23"/>
          <w:szCs w:val="23"/>
        </w:rPr>
        <w:t>potenziamento del capitale umano</w:t>
      </w:r>
      <w:r w:rsidR="00F158A4" w:rsidRPr="00BD2197">
        <w:rPr>
          <w:rFonts w:ascii="Times New Roman" w:hAnsi="Times New Roman" w:cs="Times New Roman"/>
          <w:iCs/>
          <w:sz w:val="23"/>
          <w:szCs w:val="23"/>
        </w:rPr>
        <w:t xml:space="preserve"> dell’attuale programmazione 2007-2013.</w:t>
      </w:r>
    </w:p>
    <w:p w:rsidR="00B025FD" w:rsidRPr="00BD2197" w:rsidRDefault="00B025FD" w:rsidP="00BD2197">
      <w:pPr>
        <w:tabs>
          <w:tab w:val="left" w:pos="2910"/>
        </w:tabs>
        <w:spacing w:after="0" w:line="276" w:lineRule="auto"/>
        <w:jc w:val="both"/>
        <w:rPr>
          <w:rFonts w:ascii="Times New Roman" w:hAnsi="Times New Roman" w:cs="Times New Roman"/>
          <w:iCs/>
          <w:sz w:val="23"/>
          <w:szCs w:val="23"/>
        </w:rPr>
      </w:pPr>
    </w:p>
    <w:p w:rsidR="00A979B9" w:rsidRDefault="00A979B9" w:rsidP="00BD2197">
      <w:pPr>
        <w:tabs>
          <w:tab w:val="left" w:pos="2910"/>
        </w:tabs>
        <w:spacing w:after="0" w:line="276" w:lineRule="auto"/>
        <w:jc w:val="both"/>
        <w:rPr>
          <w:rFonts w:ascii="Times New Roman" w:hAnsi="Times New Roman" w:cs="Times New Roman"/>
          <w:iCs/>
          <w:sz w:val="23"/>
          <w:szCs w:val="23"/>
        </w:rPr>
      </w:pPr>
      <w:r>
        <w:rPr>
          <w:rFonts w:ascii="Times New Roman" w:hAnsi="Times New Roman" w:cs="Times New Roman"/>
          <w:iCs/>
          <w:sz w:val="23"/>
          <w:szCs w:val="23"/>
        </w:rPr>
        <w:t>N</w:t>
      </w:r>
      <w:r w:rsidR="00B025FD" w:rsidRPr="00BD2197">
        <w:rPr>
          <w:rFonts w:ascii="Times New Roman" w:hAnsi="Times New Roman" w:cs="Times New Roman"/>
          <w:iCs/>
          <w:sz w:val="23"/>
          <w:szCs w:val="23"/>
        </w:rPr>
        <w:t xml:space="preserve">el considerare complessivamente l’obiettivo tematico, emerge come dallo “sviluppo del potenziale umano” - fortemente connesso al settore della ricerca e dell’alta formazione finalizzata all’innovazione e ad un’economia basata sulla conoscenza -  l’attenzione nella prossima </w:t>
      </w:r>
      <w:r w:rsidR="004B3386">
        <w:rPr>
          <w:rFonts w:ascii="Times New Roman" w:hAnsi="Times New Roman" w:cs="Times New Roman"/>
          <w:iCs/>
          <w:sz w:val="23"/>
          <w:szCs w:val="23"/>
        </w:rPr>
        <w:t>p</w:t>
      </w:r>
      <w:r w:rsidR="00B025FD" w:rsidRPr="00BD2197">
        <w:rPr>
          <w:rFonts w:ascii="Times New Roman" w:hAnsi="Times New Roman" w:cs="Times New Roman"/>
          <w:iCs/>
          <w:sz w:val="23"/>
          <w:szCs w:val="23"/>
        </w:rPr>
        <w:t>rogrammazione</w:t>
      </w:r>
      <w:r w:rsidR="00A4363F" w:rsidRPr="00BD2197">
        <w:rPr>
          <w:rFonts w:ascii="Times New Roman" w:hAnsi="Times New Roman" w:cs="Times New Roman"/>
          <w:iCs/>
          <w:sz w:val="23"/>
          <w:szCs w:val="23"/>
        </w:rPr>
        <w:t xml:space="preserve">, sebbene conservi la finanziabilità dell’istruzione superiore, </w:t>
      </w:r>
      <w:r w:rsidR="00B025FD" w:rsidRPr="00BD2197">
        <w:rPr>
          <w:rFonts w:ascii="Times New Roman" w:hAnsi="Times New Roman" w:cs="Times New Roman"/>
          <w:iCs/>
          <w:sz w:val="23"/>
          <w:szCs w:val="23"/>
        </w:rPr>
        <w:t>si sposti sostanzialmente verso la parità di accesso e il completamento dell’istruzione e della formazione, l’adeguamento delle competenze alle esigenze del mercato del lavoro</w:t>
      </w:r>
      <w:r>
        <w:rPr>
          <w:rFonts w:ascii="Times New Roman" w:hAnsi="Times New Roman" w:cs="Times New Roman"/>
          <w:iCs/>
          <w:sz w:val="23"/>
          <w:szCs w:val="23"/>
        </w:rPr>
        <w:t>,</w:t>
      </w:r>
      <w:r w:rsidR="00B025FD" w:rsidRPr="00BD2197">
        <w:rPr>
          <w:rFonts w:ascii="Times New Roman" w:hAnsi="Times New Roman" w:cs="Times New Roman"/>
          <w:iCs/>
          <w:sz w:val="23"/>
          <w:szCs w:val="23"/>
        </w:rPr>
        <w:t xml:space="preserve"> il rafforzamento dei sistemi di istruzione/formazione</w:t>
      </w:r>
      <w:r>
        <w:rPr>
          <w:rFonts w:ascii="Times New Roman" w:hAnsi="Times New Roman" w:cs="Times New Roman"/>
          <w:iCs/>
          <w:sz w:val="23"/>
          <w:szCs w:val="23"/>
        </w:rPr>
        <w:t>.</w:t>
      </w:r>
    </w:p>
    <w:p w:rsidR="00B025FD" w:rsidRPr="00BD2197" w:rsidRDefault="00A979B9" w:rsidP="00BD2197">
      <w:pPr>
        <w:tabs>
          <w:tab w:val="left" w:pos="2910"/>
        </w:tabs>
        <w:spacing w:after="0" w:line="276" w:lineRule="auto"/>
        <w:jc w:val="both"/>
        <w:rPr>
          <w:rFonts w:ascii="Times New Roman" w:hAnsi="Times New Roman" w:cs="Times New Roman"/>
          <w:iCs/>
          <w:sz w:val="23"/>
          <w:szCs w:val="23"/>
        </w:rPr>
      </w:pPr>
      <w:r>
        <w:rPr>
          <w:rFonts w:ascii="Times New Roman" w:hAnsi="Times New Roman" w:cs="Times New Roman"/>
          <w:iCs/>
          <w:sz w:val="23"/>
          <w:szCs w:val="23"/>
        </w:rPr>
        <w:t>Si evidenzia però, come previsto dall’articolo 3.2</w:t>
      </w:r>
      <w:r w:rsidRPr="00A979B9">
        <w:rPr>
          <w:rFonts w:ascii="Times New Roman" w:hAnsi="Times New Roman" w:cs="Times New Roman"/>
          <w:iCs/>
          <w:sz w:val="23"/>
          <w:szCs w:val="23"/>
        </w:rPr>
        <w:t xml:space="preserve">, che </w:t>
      </w:r>
      <w:r w:rsidR="00D8603D">
        <w:rPr>
          <w:rFonts w:ascii="Times New Roman" w:hAnsi="Times New Roman" w:cs="Times New Roman"/>
          <w:iCs/>
          <w:sz w:val="23"/>
          <w:szCs w:val="23"/>
        </w:rPr>
        <w:t>attraverso una delle</w:t>
      </w:r>
      <w:r w:rsidRPr="00A979B9">
        <w:rPr>
          <w:rFonts w:ascii="Times New Roman" w:hAnsi="Times New Roman" w:cs="Times New Roman"/>
          <w:iCs/>
          <w:sz w:val="23"/>
          <w:szCs w:val="23"/>
        </w:rPr>
        <w:t xml:space="preserve"> priorità </w:t>
      </w:r>
      <w:r w:rsidR="00D8603D">
        <w:rPr>
          <w:rFonts w:ascii="Times New Roman" w:hAnsi="Times New Roman" w:cs="Times New Roman"/>
          <w:iCs/>
          <w:sz w:val="23"/>
          <w:szCs w:val="23"/>
        </w:rPr>
        <w:t>d’investimento (ad esempio in tale OT quell</w:t>
      </w:r>
      <w:r w:rsidR="004B3386">
        <w:rPr>
          <w:rFonts w:ascii="Times New Roman" w:hAnsi="Times New Roman" w:cs="Times New Roman"/>
          <w:iCs/>
          <w:sz w:val="23"/>
          <w:szCs w:val="23"/>
        </w:rPr>
        <w:t>e</w:t>
      </w:r>
      <w:r w:rsidR="00D8603D">
        <w:rPr>
          <w:rFonts w:ascii="Times New Roman" w:hAnsi="Times New Roman" w:cs="Times New Roman"/>
          <w:iCs/>
          <w:sz w:val="23"/>
          <w:szCs w:val="23"/>
        </w:rPr>
        <w:t xml:space="preserve"> relativ</w:t>
      </w:r>
      <w:r w:rsidR="004B3386">
        <w:rPr>
          <w:rFonts w:ascii="Times New Roman" w:hAnsi="Times New Roman" w:cs="Times New Roman"/>
          <w:iCs/>
          <w:sz w:val="23"/>
          <w:szCs w:val="23"/>
        </w:rPr>
        <w:t>e</w:t>
      </w:r>
      <w:r w:rsidR="00D8603D">
        <w:rPr>
          <w:rFonts w:ascii="Times New Roman" w:hAnsi="Times New Roman" w:cs="Times New Roman"/>
          <w:iCs/>
          <w:sz w:val="23"/>
          <w:szCs w:val="23"/>
        </w:rPr>
        <w:t xml:space="preserve"> alla formazione</w:t>
      </w:r>
      <w:r w:rsidR="004B3386">
        <w:rPr>
          <w:rFonts w:ascii="Times New Roman" w:hAnsi="Times New Roman" w:cs="Times New Roman"/>
          <w:iCs/>
          <w:sz w:val="23"/>
          <w:szCs w:val="23"/>
        </w:rPr>
        <w:t xml:space="preserve"> superiore e</w:t>
      </w:r>
      <w:r w:rsidR="00D8603D">
        <w:rPr>
          <w:rFonts w:ascii="Times New Roman" w:hAnsi="Times New Roman" w:cs="Times New Roman"/>
          <w:iCs/>
          <w:sz w:val="23"/>
          <w:szCs w:val="23"/>
        </w:rPr>
        <w:t xml:space="preserve"> permanente), il FSE</w:t>
      </w:r>
      <w:r w:rsidRPr="00A979B9">
        <w:rPr>
          <w:rFonts w:ascii="Times New Roman" w:hAnsi="Times New Roman" w:cs="Times New Roman"/>
          <w:iCs/>
          <w:sz w:val="23"/>
          <w:szCs w:val="23"/>
        </w:rPr>
        <w:t xml:space="preserve"> </w:t>
      </w:r>
      <w:r w:rsidR="00D8603D">
        <w:rPr>
          <w:rFonts w:ascii="Times New Roman" w:hAnsi="Times New Roman" w:cs="Times New Roman"/>
          <w:iCs/>
          <w:sz w:val="23"/>
          <w:szCs w:val="23"/>
        </w:rPr>
        <w:t>può contribuire alla</w:t>
      </w:r>
      <w:r w:rsidRPr="00A979B9">
        <w:rPr>
          <w:rFonts w:ascii="Times New Roman" w:hAnsi="Times New Roman" w:cs="Times New Roman"/>
          <w:iCs/>
          <w:sz w:val="23"/>
          <w:szCs w:val="23"/>
        </w:rPr>
        <w:t xml:space="preserve"> “</w:t>
      </w:r>
      <w:r w:rsidR="00B025FD" w:rsidRPr="00A979B9">
        <w:rPr>
          <w:rFonts w:ascii="Times New Roman" w:hAnsi="Times New Roman" w:cs="Times New Roman"/>
          <w:b/>
          <w:iCs/>
          <w:sz w:val="23"/>
          <w:szCs w:val="23"/>
        </w:rPr>
        <w:t>ricerca, lo sviluppo tecnologico e l'innovazione</w:t>
      </w:r>
      <w:r w:rsidR="00B025FD" w:rsidRPr="00A979B9">
        <w:rPr>
          <w:rFonts w:ascii="Times New Roman" w:hAnsi="Times New Roman" w:cs="Times New Roman"/>
          <w:iCs/>
          <w:sz w:val="23"/>
          <w:szCs w:val="23"/>
        </w:rPr>
        <w:t xml:space="preserve"> attraverso gli studi post universitari</w:t>
      </w:r>
      <w:r w:rsidRPr="00A979B9">
        <w:rPr>
          <w:rFonts w:ascii="Times New Roman" w:hAnsi="Times New Roman" w:cs="Times New Roman"/>
          <w:iCs/>
          <w:sz w:val="23"/>
          <w:szCs w:val="23"/>
        </w:rPr>
        <w:t xml:space="preserve"> e delle competenze imprenditoriali</w:t>
      </w:r>
      <w:r w:rsidR="00B025FD" w:rsidRPr="00A979B9">
        <w:rPr>
          <w:rFonts w:ascii="Times New Roman" w:hAnsi="Times New Roman" w:cs="Times New Roman"/>
          <w:iCs/>
          <w:sz w:val="23"/>
          <w:szCs w:val="23"/>
        </w:rPr>
        <w:t xml:space="preserve">, la formazione dei ricercatori, la </w:t>
      </w:r>
      <w:r w:rsidRPr="00A979B9">
        <w:rPr>
          <w:rFonts w:ascii="Times New Roman" w:hAnsi="Times New Roman" w:cs="Times New Roman"/>
          <w:iCs/>
          <w:sz w:val="23"/>
          <w:szCs w:val="23"/>
        </w:rPr>
        <w:t>condivisione</w:t>
      </w:r>
      <w:r w:rsidR="00B025FD" w:rsidRPr="00A979B9">
        <w:rPr>
          <w:rFonts w:ascii="Times New Roman" w:hAnsi="Times New Roman" w:cs="Times New Roman"/>
          <w:iCs/>
          <w:sz w:val="23"/>
          <w:szCs w:val="23"/>
        </w:rPr>
        <w:t xml:space="preserve"> in rete delle attività, i partenariati </w:t>
      </w:r>
      <w:r w:rsidRPr="00A979B9">
        <w:rPr>
          <w:rFonts w:ascii="Times New Roman" w:hAnsi="Times New Roman" w:cs="Times New Roman"/>
          <w:iCs/>
          <w:sz w:val="23"/>
          <w:szCs w:val="23"/>
        </w:rPr>
        <w:t xml:space="preserve">tra gli istituti d’insegnamento superiore, i </w:t>
      </w:r>
      <w:r w:rsidR="00B025FD" w:rsidRPr="00A979B9">
        <w:rPr>
          <w:rFonts w:ascii="Times New Roman" w:hAnsi="Times New Roman" w:cs="Times New Roman"/>
          <w:iCs/>
          <w:sz w:val="23"/>
          <w:szCs w:val="23"/>
        </w:rPr>
        <w:t>centri di ricerca</w:t>
      </w:r>
      <w:r w:rsidRPr="00A979B9">
        <w:rPr>
          <w:rFonts w:ascii="Times New Roman" w:hAnsi="Times New Roman" w:cs="Times New Roman"/>
          <w:iCs/>
          <w:sz w:val="23"/>
          <w:szCs w:val="23"/>
        </w:rPr>
        <w:t xml:space="preserve"> tecnologici e le imprese”.</w:t>
      </w:r>
    </w:p>
    <w:p w:rsidR="00B025FD" w:rsidRPr="00BD2197" w:rsidRDefault="00B025FD"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Tale articolazione</w:t>
      </w:r>
      <w:r w:rsidR="0096701D">
        <w:rPr>
          <w:rFonts w:ascii="Times New Roman" w:hAnsi="Times New Roman" w:cs="Times New Roman"/>
          <w:iCs/>
          <w:sz w:val="23"/>
          <w:szCs w:val="23"/>
        </w:rPr>
        <w:t xml:space="preserve"> regolamentare</w:t>
      </w:r>
      <w:r w:rsidRPr="00BD2197">
        <w:rPr>
          <w:rFonts w:ascii="Times New Roman" w:hAnsi="Times New Roman" w:cs="Times New Roman"/>
          <w:iCs/>
          <w:sz w:val="23"/>
          <w:szCs w:val="23"/>
        </w:rPr>
        <w:t>, vista l'importanza che i temi della ricerca e dell’alta formazione hanno per il perseguimento degli obiettivi di Europa 2020 e più in generale dello sviluppo e della competitività dei sistemi economici locali, pone la necessità di una riflessione più ampia in termini di allocazione delle risorse nei singoli PO</w:t>
      </w:r>
      <w:r w:rsidR="0096701D">
        <w:rPr>
          <w:rFonts w:ascii="Times New Roman" w:hAnsi="Times New Roman" w:cs="Times New Roman"/>
          <w:iCs/>
          <w:sz w:val="23"/>
          <w:szCs w:val="23"/>
        </w:rPr>
        <w:t>.</w:t>
      </w:r>
    </w:p>
    <w:p w:rsidR="00B025FD" w:rsidRPr="00BD2197" w:rsidRDefault="00B025FD" w:rsidP="00BD2197">
      <w:pPr>
        <w:tabs>
          <w:tab w:val="left" w:pos="2910"/>
        </w:tabs>
        <w:spacing w:after="0" w:line="276" w:lineRule="auto"/>
        <w:jc w:val="both"/>
        <w:rPr>
          <w:rFonts w:ascii="Times New Roman" w:hAnsi="Times New Roman" w:cs="Times New Roman"/>
          <w:iCs/>
          <w:sz w:val="23"/>
          <w:szCs w:val="23"/>
        </w:rPr>
      </w:pPr>
    </w:p>
    <w:p w:rsidR="007C1EC6" w:rsidRPr="00BD2197" w:rsidRDefault="00DB5CAE"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Come</w:t>
      </w:r>
      <w:r w:rsidR="007C4BD0" w:rsidRPr="00BD2197">
        <w:rPr>
          <w:rFonts w:ascii="Times New Roman" w:hAnsi="Times New Roman" w:cs="Times New Roman"/>
          <w:iCs/>
          <w:sz w:val="23"/>
          <w:szCs w:val="23"/>
        </w:rPr>
        <w:t xml:space="preserve"> già richiamato, </w:t>
      </w:r>
      <w:r w:rsidR="00B025FD" w:rsidRPr="00BD2197">
        <w:rPr>
          <w:rFonts w:ascii="Times New Roman" w:hAnsi="Times New Roman" w:cs="Times New Roman"/>
          <w:iCs/>
          <w:sz w:val="23"/>
          <w:szCs w:val="23"/>
        </w:rPr>
        <w:t xml:space="preserve">in particolare, </w:t>
      </w:r>
      <w:r w:rsidR="007C4BD0" w:rsidRPr="00BD2197">
        <w:rPr>
          <w:rFonts w:ascii="Times New Roman" w:hAnsi="Times New Roman" w:cs="Times New Roman"/>
          <w:iCs/>
          <w:sz w:val="23"/>
          <w:szCs w:val="23"/>
        </w:rPr>
        <w:t xml:space="preserve">si segnala </w:t>
      </w:r>
      <w:r w:rsidRPr="00BD2197">
        <w:rPr>
          <w:rFonts w:ascii="Times New Roman" w:hAnsi="Times New Roman" w:cs="Times New Roman"/>
          <w:iCs/>
          <w:sz w:val="23"/>
          <w:szCs w:val="23"/>
        </w:rPr>
        <w:t xml:space="preserve">che per il prossimo periodo 2014-2020 </w:t>
      </w:r>
      <w:r w:rsidR="00F41DB1">
        <w:rPr>
          <w:rFonts w:ascii="Times New Roman" w:hAnsi="Times New Roman" w:cs="Times New Roman"/>
          <w:iCs/>
          <w:sz w:val="23"/>
          <w:szCs w:val="23"/>
        </w:rPr>
        <w:t xml:space="preserve">in tutte le Regioni, e non solo quelle meno sviluppate, </w:t>
      </w:r>
      <w:r w:rsidR="002A7A8F" w:rsidRPr="00BD2197">
        <w:rPr>
          <w:rFonts w:ascii="Times New Roman" w:hAnsi="Times New Roman" w:cs="Times New Roman"/>
          <w:iCs/>
          <w:sz w:val="23"/>
          <w:szCs w:val="23"/>
        </w:rPr>
        <w:t>sarà possibile finanziare</w:t>
      </w:r>
      <w:r w:rsidR="00B025FD" w:rsidRPr="00BD2197">
        <w:rPr>
          <w:rFonts w:ascii="Times New Roman" w:hAnsi="Times New Roman" w:cs="Times New Roman"/>
          <w:iCs/>
          <w:sz w:val="23"/>
          <w:szCs w:val="23"/>
        </w:rPr>
        <w:t>,</w:t>
      </w:r>
      <w:r w:rsidR="002A7A8F" w:rsidRPr="00BD2197">
        <w:rPr>
          <w:rFonts w:ascii="Times New Roman" w:hAnsi="Times New Roman" w:cs="Times New Roman"/>
          <w:iCs/>
          <w:sz w:val="23"/>
          <w:szCs w:val="23"/>
        </w:rPr>
        <w:t xml:space="preserve"> </w:t>
      </w:r>
      <w:r w:rsidRPr="00BD2197">
        <w:rPr>
          <w:rFonts w:ascii="Times New Roman" w:hAnsi="Times New Roman" w:cs="Times New Roman"/>
          <w:iCs/>
          <w:sz w:val="23"/>
          <w:szCs w:val="23"/>
        </w:rPr>
        <w:t xml:space="preserve">direttamente </w:t>
      </w:r>
      <w:r w:rsidR="00B025FD" w:rsidRPr="00BD2197">
        <w:rPr>
          <w:rFonts w:ascii="Times New Roman" w:hAnsi="Times New Roman" w:cs="Times New Roman"/>
          <w:iCs/>
          <w:sz w:val="23"/>
          <w:szCs w:val="23"/>
        </w:rPr>
        <w:t>nello stesso asse, gli</w:t>
      </w:r>
      <w:r w:rsidRPr="00BD2197">
        <w:rPr>
          <w:rFonts w:ascii="Times New Roman" w:hAnsi="Times New Roman" w:cs="Times New Roman"/>
          <w:iCs/>
          <w:sz w:val="23"/>
          <w:szCs w:val="23"/>
        </w:rPr>
        <w:t xml:space="preserve"> interventi </w:t>
      </w:r>
      <w:r w:rsidR="00B025FD" w:rsidRPr="00BD2197">
        <w:rPr>
          <w:rFonts w:ascii="Times New Roman" w:hAnsi="Times New Roman" w:cs="Times New Roman"/>
          <w:iCs/>
          <w:sz w:val="23"/>
          <w:szCs w:val="23"/>
        </w:rPr>
        <w:t xml:space="preserve">per la riduzione dell’abbandono scolastico </w:t>
      </w:r>
      <w:r w:rsidRPr="00BD2197">
        <w:rPr>
          <w:rFonts w:ascii="Times New Roman" w:hAnsi="Times New Roman" w:cs="Times New Roman"/>
          <w:iCs/>
          <w:sz w:val="23"/>
          <w:szCs w:val="23"/>
        </w:rPr>
        <w:t xml:space="preserve">che sono attualmente previsti </w:t>
      </w:r>
      <w:r w:rsidR="00B025FD" w:rsidRPr="00BD2197">
        <w:rPr>
          <w:rFonts w:ascii="Times New Roman" w:hAnsi="Times New Roman" w:cs="Times New Roman"/>
          <w:iCs/>
          <w:sz w:val="23"/>
          <w:szCs w:val="23"/>
        </w:rPr>
        <w:t xml:space="preserve">esplicitamente </w:t>
      </w:r>
      <w:r w:rsidRPr="00BD2197">
        <w:rPr>
          <w:rFonts w:ascii="Times New Roman" w:hAnsi="Times New Roman" w:cs="Times New Roman"/>
          <w:iCs/>
          <w:sz w:val="23"/>
          <w:szCs w:val="23"/>
        </w:rPr>
        <w:t xml:space="preserve">solo per le Regioni </w:t>
      </w:r>
      <w:proofErr w:type="spellStart"/>
      <w:r w:rsidRPr="00BD2197">
        <w:rPr>
          <w:rFonts w:ascii="Times New Roman" w:hAnsi="Times New Roman" w:cs="Times New Roman"/>
          <w:iCs/>
          <w:sz w:val="23"/>
          <w:szCs w:val="23"/>
        </w:rPr>
        <w:t>Ob</w:t>
      </w:r>
      <w:proofErr w:type="spellEnd"/>
      <w:r w:rsidRPr="00BD2197">
        <w:rPr>
          <w:rFonts w:ascii="Times New Roman" w:hAnsi="Times New Roman" w:cs="Times New Roman"/>
          <w:iCs/>
          <w:sz w:val="23"/>
          <w:szCs w:val="23"/>
        </w:rPr>
        <w:t>. Convergenza</w:t>
      </w:r>
      <w:r w:rsidR="00B025FD" w:rsidRPr="00BD2197">
        <w:rPr>
          <w:rFonts w:ascii="Times New Roman" w:hAnsi="Times New Roman" w:cs="Times New Roman"/>
          <w:iCs/>
          <w:sz w:val="23"/>
          <w:szCs w:val="23"/>
        </w:rPr>
        <w:t>.</w:t>
      </w:r>
    </w:p>
    <w:p w:rsidR="00B025FD" w:rsidRPr="00BD2197" w:rsidRDefault="00B025FD" w:rsidP="00BD2197">
      <w:pPr>
        <w:tabs>
          <w:tab w:val="left" w:pos="2910"/>
        </w:tabs>
        <w:spacing w:after="0" w:line="276" w:lineRule="auto"/>
        <w:jc w:val="both"/>
        <w:rPr>
          <w:rFonts w:ascii="Times New Roman" w:hAnsi="Times New Roman" w:cs="Times New Roman"/>
          <w:iCs/>
          <w:sz w:val="23"/>
          <w:szCs w:val="23"/>
          <w:highlight w:val="yellow"/>
        </w:rPr>
      </w:pPr>
    </w:p>
    <w:p w:rsidR="00A94D55" w:rsidRPr="00BD2197" w:rsidRDefault="00A4363F"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Enfatizzando quanto previsto solo incidentalmente in</w:t>
      </w:r>
      <w:r w:rsidR="007C1EC6" w:rsidRPr="00BD2197">
        <w:rPr>
          <w:rFonts w:ascii="Times New Roman" w:hAnsi="Times New Roman" w:cs="Times New Roman"/>
          <w:iCs/>
          <w:sz w:val="23"/>
          <w:szCs w:val="23"/>
        </w:rPr>
        <w:t xml:space="preserve"> questo ciclo di programmazione</w:t>
      </w:r>
      <w:r w:rsidRPr="00BD2197">
        <w:rPr>
          <w:rFonts w:ascii="Times New Roman" w:hAnsi="Times New Roman" w:cs="Times New Roman"/>
          <w:iCs/>
          <w:sz w:val="23"/>
          <w:szCs w:val="23"/>
        </w:rPr>
        <w:t>,</w:t>
      </w:r>
      <w:r w:rsidR="007C1EC6" w:rsidRPr="00BD2197">
        <w:rPr>
          <w:rFonts w:ascii="Times New Roman" w:hAnsi="Times New Roman" w:cs="Times New Roman"/>
          <w:iCs/>
          <w:sz w:val="23"/>
          <w:szCs w:val="23"/>
        </w:rPr>
        <w:t xml:space="preserve"> </w:t>
      </w:r>
      <w:r w:rsidRPr="00BD2197">
        <w:rPr>
          <w:rFonts w:ascii="Times New Roman" w:hAnsi="Times New Roman" w:cs="Times New Roman"/>
          <w:iCs/>
          <w:sz w:val="23"/>
          <w:szCs w:val="23"/>
        </w:rPr>
        <w:t>la</w:t>
      </w:r>
      <w:r w:rsidR="007C1EC6" w:rsidRPr="00BD2197">
        <w:rPr>
          <w:rFonts w:ascii="Times New Roman" w:hAnsi="Times New Roman" w:cs="Times New Roman"/>
          <w:iCs/>
          <w:sz w:val="23"/>
          <w:szCs w:val="23"/>
        </w:rPr>
        <w:t xml:space="preserve"> </w:t>
      </w:r>
      <w:r w:rsidRPr="00BD2197">
        <w:rPr>
          <w:rFonts w:ascii="Times New Roman" w:hAnsi="Times New Roman" w:cs="Times New Roman"/>
          <w:b/>
          <w:iCs/>
          <w:sz w:val="23"/>
          <w:szCs w:val="23"/>
        </w:rPr>
        <w:t>formazione permanente</w:t>
      </w:r>
      <w:r w:rsidRPr="00BD2197">
        <w:rPr>
          <w:rFonts w:ascii="Times New Roman" w:hAnsi="Times New Roman" w:cs="Times New Roman"/>
          <w:iCs/>
          <w:sz w:val="23"/>
          <w:szCs w:val="23"/>
        </w:rPr>
        <w:t xml:space="preserve"> diventa oggetto esclusivo di una specifica priorità ampliando a tutte le fasce di età ed ai “contesti formali, informali e non formali”, delineando anche alcune tipologie di attività come ad esempio il riconoscimento delle competenze.</w:t>
      </w:r>
    </w:p>
    <w:p w:rsidR="00F158A4" w:rsidRPr="00BD2197" w:rsidRDefault="00CA3F8A"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I</w:t>
      </w:r>
      <w:r w:rsidR="00A94D55" w:rsidRPr="00BD2197">
        <w:rPr>
          <w:rFonts w:ascii="Times New Roman" w:hAnsi="Times New Roman" w:cs="Times New Roman"/>
          <w:iCs/>
          <w:sz w:val="23"/>
          <w:szCs w:val="23"/>
        </w:rPr>
        <w:t xml:space="preserve">n relazione </w:t>
      </w:r>
      <w:r w:rsidR="00635CBE" w:rsidRPr="00BD2197">
        <w:rPr>
          <w:rFonts w:ascii="Times New Roman" w:hAnsi="Times New Roman" w:cs="Times New Roman"/>
          <w:iCs/>
          <w:sz w:val="23"/>
          <w:szCs w:val="23"/>
        </w:rPr>
        <w:t>agli interventi dedicati ai</w:t>
      </w:r>
      <w:r w:rsidR="00F158A4" w:rsidRPr="00BD2197">
        <w:rPr>
          <w:rFonts w:ascii="Times New Roman" w:hAnsi="Times New Roman" w:cs="Times New Roman"/>
          <w:iCs/>
          <w:sz w:val="23"/>
          <w:szCs w:val="23"/>
        </w:rPr>
        <w:t xml:space="preserve"> </w:t>
      </w:r>
      <w:r w:rsidR="00F158A4" w:rsidRPr="00BD2197">
        <w:rPr>
          <w:rFonts w:ascii="Times New Roman" w:hAnsi="Times New Roman" w:cs="Times New Roman"/>
          <w:b/>
          <w:iCs/>
          <w:sz w:val="23"/>
          <w:szCs w:val="23"/>
        </w:rPr>
        <w:t>sistemi d'insegnamento e di formazione professionale</w:t>
      </w:r>
      <w:r w:rsidR="00635CBE" w:rsidRPr="00BD2197">
        <w:rPr>
          <w:rFonts w:ascii="Times New Roman" w:hAnsi="Times New Roman" w:cs="Times New Roman"/>
          <w:iCs/>
          <w:sz w:val="23"/>
          <w:szCs w:val="23"/>
        </w:rPr>
        <w:t xml:space="preserve"> </w:t>
      </w:r>
      <w:r w:rsidR="00F158A4" w:rsidRPr="00BD2197">
        <w:rPr>
          <w:rFonts w:ascii="Times New Roman" w:hAnsi="Times New Roman" w:cs="Times New Roman"/>
          <w:iCs/>
          <w:sz w:val="23"/>
          <w:szCs w:val="23"/>
        </w:rPr>
        <w:t xml:space="preserve">si evidenzia </w:t>
      </w:r>
      <w:r w:rsidRPr="00BD2197">
        <w:rPr>
          <w:rFonts w:ascii="Times New Roman" w:hAnsi="Times New Roman" w:cs="Times New Roman"/>
          <w:iCs/>
          <w:sz w:val="23"/>
          <w:szCs w:val="23"/>
        </w:rPr>
        <w:t>la continuità con le previsioni della 2007-13</w:t>
      </w:r>
      <w:r w:rsidR="00F158A4" w:rsidRPr="00BD2197">
        <w:rPr>
          <w:rFonts w:ascii="Times New Roman" w:hAnsi="Times New Roman" w:cs="Times New Roman"/>
          <w:iCs/>
          <w:sz w:val="23"/>
          <w:szCs w:val="23"/>
        </w:rPr>
        <w:t xml:space="preserve"> </w:t>
      </w:r>
      <w:r w:rsidRPr="00BD2197">
        <w:rPr>
          <w:rFonts w:ascii="Times New Roman" w:hAnsi="Times New Roman" w:cs="Times New Roman"/>
          <w:iCs/>
          <w:sz w:val="23"/>
          <w:szCs w:val="23"/>
        </w:rPr>
        <w:t>per quanto riguarda i</w:t>
      </w:r>
      <w:r w:rsidR="00635CBE" w:rsidRPr="00BD2197">
        <w:rPr>
          <w:rFonts w:ascii="Times New Roman" w:hAnsi="Times New Roman" w:cs="Times New Roman"/>
          <w:iCs/>
          <w:sz w:val="23"/>
          <w:szCs w:val="23"/>
        </w:rPr>
        <w:t xml:space="preserve">l miglioramento dell’aderenza </w:t>
      </w:r>
      <w:r w:rsidRPr="00BD2197">
        <w:rPr>
          <w:rFonts w:ascii="Times New Roman" w:hAnsi="Times New Roman" w:cs="Times New Roman"/>
          <w:iCs/>
          <w:sz w:val="23"/>
          <w:szCs w:val="23"/>
        </w:rPr>
        <w:t>a</w:t>
      </w:r>
      <w:r w:rsidR="00635CBE" w:rsidRPr="00BD2197">
        <w:rPr>
          <w:rFonts w:ascii="Times New Roman" w:hAnsi="Times New Roman" w:cs="Times New Roman"/>
          <w:iCs/>
          <w:sz w:val="23"/>
          <w:szCs w:val="23"/>
        </w:rPr>
        <w:t>l mercato del lavoro</w:t>
      </w:r>
      <w:r w:rsidR="00F158A4" w:rsidRPr="00BD2197">
        <w:rPr>
          <w:rFonts w:ascii="Times New Roman" w:hAnsi="Times New Roman" w:cs="Times New Roman"/>
          <w:iCs/>
          <w:sz w:val="23"/>
          <w:szCs w:val="23"/>
        </w:rPr>
        <w:t xml:space="preserve">, </w:t>
      </w:r>
      <w:r w:rsidRPr="00BD2197">
        <w:rPr>
          <w:rFonts w:ascii="Times New Roman" w:hAnsi="Times New Roman" w:cs="Times New Roman"/>
          <w:iCs/>
          <w:sz w:val="23"/>
          <w:szCs w:val="23"/>
        </w:rPr>
        <w:t xml:space="preserve">ma si specificano </w:t>
      </w:r>
      <w:r w:rsidR="00997D78" w:rsidRPr="00BD2197">
        <w:rPr>
          <w:rFonts w:ascii="Times New Roman" w:hAnsi="Times New Roman" w:cs="Times New Roman"/>
          <w:iCs/>
          <w:sz w:val="23"/>
          <w:szCs w:val="23"/>
        </w:rPr>
        <w:t xml:space="preserve">nella priorità </w:t>
      </w:r>
      <w:r w:rsidRPr="00BD2197">
        <w:rPr>
          <w:rFonts w:ascii="Times New Roman" w:hAnsi="Times New Roman" w:cs="Times New Roman"/>
          <w:iCs/>
          <w:sz w:val="23"/>
          <w:szCs w:val="23"/>
        </w:rPr>
        <w:t>per il 2014-20202 alcuni strumenti quali</w:t>
      </w:r>
      <w:r w:rsidR="00F158A4" w:rsidRPr="00BD2197">
        <w:rPr>
          <w:rFonts w:ascii="Times New Roman" w:hAnsi="Times New Roman" w:cs="Times New Roman"/>
          <w:iCs/>
          <w:sz w:val="23"/>
          <w:szCs w:val="23"/>
        </w:rPr>
        <w:t xml:space="preserve"> i sistemi di apprendimento </w:t>
      </w:r>
      <w:r w:rsidR="00F158A4" w:rsidRPr="003B4530">
        <w:rPr>
          <w:rFonts w:ascii="Times New Roman" w:hAnsi="Times New Roman" w:cs="Times New Roman"/>
          <w:iCs/>
          <w:sz w:val="23"/>
          <w:szCs w:val="23"/>
        </w:rPr>
        <w:t>duale e di apprendistato</w:t>
      </w:r>
      <w:r w:rsidR="00997D78" w:rsidRPr="003B4530">
        <w:rPr>
          <w:rFonts w:ascii="Times New Roman" w:hAnsi="Times New Roman" w:cs="Times New Roman"/>
          <w:iCs/>
          <w:sz w:val="23"/>
          <w:szCs w:val="23"/>
        </w:rPr>
        <w:t>; inoltre</w:t>
      </w:r>
      <w:r w:rsidR="00922344">
        <w:rPr>
          <w:rFonts w:ascii="Times New Roman" w:hAnsi="Times New Roman" w:cs="Times New Roman"/>
          <w:iCs/>
          <w:sz w:val="23"/>
          <w:szCs w:val="23"/>
        </w:rPr>
        <w:t xml:space="preserve"> attraverso</w:t>
      </w:r>
      <w:r w:rsidR="00997D78" w:rsidRPr="003B4530">
        <w:rPr>
          <w:rFonts w:ascii="Times New Roman" w:hAnsi="Times New Roman" w:cs="Times New Roman"/>
          <w:iCs/>
          <w:sz w:val="23"/>
          <w:szCs w:val="23"/>
        </w:rPr>
        <w:t xml:space="preserve"> </w:t>
      </w:r>
      <w:r w:rsidR="0096701D" w:rsidRPr="003B4530">
        <w:rPr>
          <w:rFonts w:ascii="Times New Roman" w:hAnsi="Times New Roman" w:cs="Times New Roman"/>
          <w:iCs/>
          <w:sz w:val="23"/>
          <w:szCs w:val="23"/>
        </w:rPr>
        <w:t xml:space="preserve">tale priorità </w:t>
      </w:r>
      <w:r w:rsidR="00922344">
        <w:rPr>
          <w:rFonts w:ascii="Times New Roman" w:hAnsi="Times New Roman" w:cs="Times New Roman"/>
          <w:iCs/>
          <w:sz w:val="23"/>
          <w:szCs w:val="23"/>
        </w:rPr>
        <w:t>il FSE</w:t>
      </w:r>
      <w:r w:rsidR="0096701D" w:rsidRPr="003B4530">
        <w:rPr>
          <w:rFonts w:ascii="Times New Roman" w:hAnsi="Times New Roman" w:cs="Times New Roman"/>
          <w:iCs/>
          <w:sz w:val="23"/>
          <w:szCs w:val="23"/>
        </w:rPr>
        <w:t xml:space="preserve"> </w:t>
      </w:r>
      <w:r w:rsidR="00922344" w:rsidRPr="003B4530">
        <w:rPr>
          <w:rFonts w:ascii="Times New Roman" w:hAnsi="Times New Roman" w:cs="Times New Roman"/>
          <w:iCs/>
          <w:sz w:val="23"/>
          <w:szCs w:val="23"/>
        </w:rPr>
        <w:t xml:space="preserve">può contribuire </w:t>
      </w:r>
      <w:r w:rsidR="00D04007">
        <w:rPr>
          <w:rFonts w:ascii="Times New Roman" w:hAnsi="Times New Roman" w:cs="Times New Roman"/>
          <w:iCs/>
          <w:sz w:val="23"/>
          <w:szCs w:val="23"/>
        </w:rPr>
        <w:t xml:space="preserve">ad </w:t>
      </w:r>
      <w:r w:rsidR="00922344">
        <w:rPr>
          <w:rFonts w:ascii="Times New Roman" w:hAnsi="Times New Roman" w:cs="Times New Roman"/>
          <w:iCs/>
          <w:sz w:val="23"/>
          <w:szCs w:val="23"/>
        </w:rPr>
        <w:t xml:space="preserve">alcuni degli </w:t>
      </w:r>
      <w:r w:rsidR="00922344" w:rsidRPr="003B4530">
        <w:rPr>
          <w:rFonts w:ascii="Times New Roman" w:hAnsi="Times New Roman" w:cs="Times New Roman"/>
          <w:iCs/>
          <w:sz w:val="23"/>
          <w:szCs w:val="23"/>
        </w:rPr>
        <w:t>obiettiv</w:t>
      </w:r>
      <w:r w:rsidR="00922344">
        <w:rPr>
          <w:rFonts w:ascii="Times New Roman" w:hAnsi="Times New Roman" w:cs="Times New Roman"/>
          <w:iCs/>
          <w:sz w:val="23"/>
          <w:szCs w:val="23"/>
        </w:rPr>
        <w:t>i</w:t>
      </w:r>
      <w:r w:rsidR="00922344" w:rsidRPr="003B4530">
        <w:rPr>
          <w:rFonts w:ascii="Times New Roman" w:hAnsi="Times New Roman" w:cs="Times New Roman"/>
          <w:iCs/>
          <w:sz w:val="23"/>
          <w:szCs w:val="23"/>
        </w:rPr>
        <w:t xml:space="preserve"> t</w:t>
      </w:r>
      <w:r w:rsidR="00922344">
        <w:rPr>
          <w:rFonts w:ascii="Times New Roman" w:hAnsi="Times New Roman" w:cs="Times New Roman"/>
          <w:iCs/>
          <w:sz w:val="23"/>
          <w:szCs w:val="23"/>
        </w:rPr>
        <w:t>ematici</w:t>
      </w:r>
      <w:r w:rsidR="00922344" w:rsidRPr="003B4530">
        <w:rPr>
          <w:rFonts w:ascii="Times New Roman" w:hAnsi="Times New Roman" w:cs="Times New Roman"/>
          <w:iCs/>
          <w:sz w:val="23"/>
          <w:szCs w:val="23"/>
        </w:rPr>
        <w:t xml:space="preserve"> </w:t>
      </w:r>
      <w:r w:rsidR="00D04007">
        <w:rPr>
          <w:rFonts w:ascii="Times New Roman" w:hAnsi="Times New Roman" w:cs="Times New Roman"/>
          <w:iCs/>
          <w:sz w:val="23"/>
          <w:szCs w:val="23"/>
        </w:rPr>
        <w:t>“</w:t>
      </w:r>
      <w:r w:rsidR="00922344" w:rsidRPr="003B4530">
        <w:rPr>
          <w:rFonts w:ascii="Times New Roman" w:hAnsi="Times New Roman" w:cs="Times New Roman"/>
          <w:iCs/>
          <w:sz w:val="23"/>
          <w:szCs w:val="23"/>
        </w:rPr>
        <w:t>complementar</w:t>
      </w:r>
      <w:r w:rsidR="00922344">
        <w:rPr>
          <w:rFonts w:ascii="Times New Roman" w:hAnsi="Times New Roman" w:cs="Times New Roman"/>
          <w:iCs/>
          <w:sz w:val="23"/>
          <w:szCs w:val="23"/>
        </w:rPr>
        <w:t>i</w:t>
      </w:r>
      <w:r w:rsidR="00D04007">
        <w:rPr>
          <w:rFonts w:ascii="Times New Roman" w:hAnsi="Times New Roman" w:cs="Times New Roman"/>
          <w:iCs/>
          <w:sz w:val="23"/>
          <w:szCs w:val="23"/>
        </w:rPr>
        <w:t>”</w:t>
      </w:r>
      <w:r w:rsidR="00922344">
        <w:rPr>
          <w:rFonts w:ascii="Times New Roman" w:hAnsi="Times New Roman" w:cs="Times New Roman"/>
          <w:iCs/>
          <w:sz w:val="23"/>
          <w:szCs w:val="23"/>
        </w:rPr>
        <w:t xml:space="preserve"> sia</w:t>
      </w:r>
      <w:r w:rsidR="00922344" w:rsidRPr="003B4530">
        <w:rPr>
          <w:rFonts w:ascii="Times New Roman" w:hAnsi="Times New Roman" w:cs="Times New Roman"/>
          <w:iCs/>
          <w:sz w:val="23"/>
          <w:szCs w:val="23"/>
        </w:rPr>
        <w:t xml:space="preserve"> nell’ambito dei settori collegati all’energia e all’ambiente </w:t>
      </w:r>
      <w:r w:rsidR="00922344">
        <w:rPr>
          <w:rFonts w:ascii="Times New Roman" w:hAnsi="Times New Roman" w:cs="Times New Roman"/>
          <w:iCs/>
          <w:sz w:val="23"/>
          <w:szCs w:val="23"/>
        </w:rPr>
        <w:t>per i</w:t>
      </w:r>
      <w:r w:rsidR="0096701D" w:rsidRPr="003B4530">
        <w:rPr>
          <w:rFonts w:ascii="Times New Roman" w:hAnsi="Times New Roman" w:cs="Times New Roman"/>
          <w:iCs/>
          <w:sz w:val="23"/>
          <w:szCs w:val="23"/>
        </w:rPr>
        <w:t>l miglioramento dell’aderenza al mercato del lavoro dei sistemi di insegnamento</w:t>
      </w:r>
      <w:r w:rsidR="00922344">
        <w:rPr>
          <w:rFonts w:ascii="Times New Roman" w:hAnsi="Times New Roman" w:cs="Times New Roman"/>
          <w:iCs/>
          <w:sz w:val="23"/>
          <w:szCs w:val="23"/>
        </w:rPr>
        <w:t xml:space="preserve">, sia per migliorare la competitività e sostenibilità delle PMI attraverso un “maggiore investimento nel capitale umano e il sostegno a </w:t>
      </w:r>
      <w:r w:rsidR="00D04007">
        <w:rPr>
          <w:rFonts w:ascii="Times New Roman" w:hAnsi="Times New Roman" w:cs="Times New Roman"/>
          <w:iCs/>
          <w:sz w:val="23"/>
          <w:szCs w:val="23"/>
        </w:rPr>
        <w:t>istituti</w:t>
      </w:r>
      <w:r w:rsidR="00922344">
        <w:rPr>
          <w:rFonts w:ascii="Times New Roman" w:hAnsi="Times New Roman" w:cs="Times New Roman"/>
          <w:iCs/>
          <w:sz w:val="23"/>
          <w:szCs w:val="23"/>
        </w:rPr>
        <w:t xml:space="preserve"> di istruzione o formazione professionale orientati alla pratica”.</w:t>
      </w:r>
    </w:p>
    <w:p w:rsidR="00635CBE" w:rsidRPr="00BD2197" w:rsidRDefault="00D852C9" w:rsidP="00BD2197">
      <w:pPr>
        <w:tabs>
          <w:tab w:val="left" w:pos="2910"/>
        </w:tabs>
        <w:spacing w:after="0" w:line="276" w:lineRule="auto"/>
        <w:jc w:val="both"/>
        <w:rPr>
          <w:rFonts w:ascii="Times New Roman" w:hAnsi="Times New Roman" w:cs="Times New Roman"/>
          <w:b/>
          <w:i/>
          <w:iCs/>
          <w:sz w:val="23"/>
          <w:szCs w:val="23"/>
        </w:rPr>
      </w:pPr>
      <w:r>
        <w:rPr>
          <w:rFonts w:ascii="Times New Roman" w:hAnsi="Times New Roman" w:cs="Times New Roman"/>
          <w:iCs/>
          <w:sz w:val="23"/>
          <w:szCs w:val="23"/>
        </w:rPr>
        <w:br w:type="page"/>
      </w:r>
      <w:r w:rsidR="00635CBE" w:rsidRPr="00BD2197">
        <w:rPr>
          <w:rFonts w:ascii="Times New Roman" w:hAnsi="Times New Roman" w:cs="Times New Roman"/>
          <w:b/>
          <w:i/>
          <w:iCs/>
          <w:sz w:val="23"/>
          <w:szCs w:val="23"/>
        </w:rPr>
        <w:lastRenderedPageBreak/>
        <w:t>Obiettivo</w:t>
      </w:r>
      <w:r w:rsidR="00F158A4" w:rsidRPr="00BD2197">
        <w:rPr>
          <w:rFonts w:ascii="Times New Roman" w:hAnsi="Times New Roman" w:cs="Times New Roman"/>
          <w:b/>
          <w:i/>
          <w:iCs/>
          <w:sz w:val="23"/>
          <w:szCs w:val="23"/>
        </w:rPr>
        <w:t xml:space="preserve"> tematico "Rafforzare la capacità istituzionale delle autorità pubbliche e delle parti interessate e promuovere un'amministrazione pubblica efficiente"</w:t>
      </w:r>
    </w:p>
    <w:p w:rsidR="00635CBE" w:rsidRPr="00BD2197" w:rsidRDefault="00635CBE" w:rsidP="00BD2197">
      <w:pPr>
        <w:tabs>
          <w:tab w:val="left" w:pos="2910"/>
        </w:tabs>
        <w:spacing w:after="0" w:line="276" w:lineRule="auto"/>
        <w:jc w:val="both"/>
        <w:rPr>
          <w:rFonts w:ascii="Times New Roman" w:hAnsi="Times New Roman" w:cs="Times New Roman"/>
          <w:iCs/>
          <w:sz w:val="23"/>
          <w:szCs w:val="23"/>
        </w:rPr>
      </w:pPr>
    </w:p>
    <w:p w:rsidR="00B02AF6" w:rsidRDefault="000E6795" w:rsidP="00BD2197">
      <w:pPr>
        <w:tabs>
          <w:tab w:val="left" w:pos="2910"/>
        </w:tabs>
        <w:spacing w:after="0" w:line="276" w:lineRule="auto"/>
        <w:jc w:val="both"/>
        <w:rPr>
          <w:rFonts w:ascii="Times New Roman" w:hAnsi="Times New Roman" w:cs="Times New Roman"/>
          <w:iCs/>
          <w:sz w:val="23"/>
          <w:szCs w:val="23"/>
        </w:rPr>
      </w:pPr>
      <w:r w:rsidRPr="00BD2197">
        <w:rPr>
          <w:rFonts w:ascii="Times New Roman" w:hAnsi="Times New Roman" w:cs="Times New Roman"/>
          <w:iCs/>
          <w:sz w:val="23"/>
          <w:szCs w:val="23"/>
        </w:rPr>
        <w:t>Interventi relativi all’obiettivo tematico della capacità istituzionale, a di</w:t>
      </w:r>
      <w:r w:rsidR="006713E5">
        <w:rPr>
          <w:rFonts w:ascii="Times New Roman" w:hAnsi="Times New Roman" w:cs="Times New Roman"/>
          <w:iCs/>
          <w:sz w:val="23"/>
          <w:szCs w:val="23"/>
        </w:rPr>
        <w:t>fferenza di quanto previsto nell’attuale ciclo di programmazione,</w:t>
      </w:r>
      <w:r w:rsidRPr="00BD2197">
        <w:rPr>
          <w:rFonts w:ascii="Times New Roman" w:hAnsi="Times New Roman" w:cs="Times New Roman"/>
          <w:iCs/>
          <w:sz w:val="23"/>
          <w:szCs w:val="23"/>
        </w:rPr>
        <w:t xml:space="preserve"> potranno essere finanziati su </w:t>
      </w:r>
      <w:r w:rsidRPr="00D852C9">
        <w:rPr>
          <w:rFonts w:ascii="Times New Roman" w:hAnsi="Times New Roman" w:cs="Times New Roman"/>
          <w:b/>
          <w:iCs/>
          <w:sz w:val="23"/>
          <w:szCs w:val="23"/>
        </w:rPr>
        <w:t>tutto il territorio nazionale</w:t>
      </w:r>
      <w:r w:rsidRPr="00BD2197">
        <w:rPr>
          <w:rFonts w:ascii="Times New Roman" w:hAnsi="Times New Roman" w:cs="Times New Roman"/>
          <w:iCs/>
          <w:sz w:val="23"/>
          <w:szCs w:val="23"/>
        </w:rPr>
        <w:t>, s</w:t>
      </w:r>
      <w:r w:rsidR="00635CBE" w:rsidRPr="00BD2197">
        <w:rPr>
          <w:rFonts w:ascii="Times New Roman" w:hAnsi="Times New Roman" w:cs="Times New Roman"/>
          <w:iCs/>
          <w:sz w:val="23"/>
          <w:szCs w:val="23"/>
        </w:rPr>
        <w:t>ebbene l’ambiguità della previsione</w:t>
      </w:r>
      <w:r w:rsidRPr="00BD2197">
        <w:rPr>
          <w:rFonts w:ascii="Times New Roman" w:hAnsi="Times New Roman" w:cs="Times New Roman"/>
          <w:iCs/>
          <w:sz w:val="23"/>
          <w:szCs w:val="23"/>
        </w:rPr>
        <w:t xml:space="preserve"> regolamentare</w:t>
      </w:r>
      <w:r w:rsidR="00635CBE" w:rsidRPr="00BD2197">
        <w:rPr>
          <w:rFonts w:ascii="Times New Roman" w:hAnsi="Times New Roman" w:cs="Times New Roman"/>
          <w:iCs/>
          <w:sz w:val="23"/>
          <w:szCs w:val="23"/>
        </w:rPr>
        <w:t xml:space="preserve"> (</w:t>
      </w:r>
      <w:r w:rsidR="00D04007" w:rsidRPr="00D04007">
        <w:rPr>
          <w:rFonts w:ascii="Times New Roman" w:hAnsi="Times New Roman" w:cs="Times New Roman"/>
          <w:i/>
          <w:iCs/>
          <w:sz w:val="23"/>
          <w:szCs w:val="23"/>
        </w:rPr>
        <w:t>art.</w:t>
      </w:r>
      <w:r w:rsidR="00D04007" w:rsidRPr="00D04007">
        <w:rPr>
          <w:rFonts w:ascii="Times New Roman" w:hAnsi="Times New Roman" w:cs="Times New Roman"/>
          <w:iCs/>
          <w:sz w:val="23"/>
          <w:szCs w:val="23"/>
        </w:rPr>
        <w:t xml:space="preserve"> </w:t>
      </w:r>
      <w:r w:rsidR="00D04007" w:rsidRPr="00D04007">
        <w:rPr>
          <w:rFonts w:ascii="Times New Roman" w:hAnsi="Times New Roman" w:cs="Times New Roman"/>
          <w:i/>
          <w:iCs/>
          <w:sz w:val="23"/>
          <w:szCs w:val="23"/>
        </w:rPr>
        <w:t>3.d.i</w:t>
      </w:r>
      <w:r w:rsidR="00D04007" w:rsidRPr="00D04007">
        <w:rPr>
          <w:rFonts w:ascii="Times New Roman" w:hAnsi="Times New Roman" w:cs="Times New Roman"/>
          <w:iCs/>
          <w:sz w:val="23"/>
          <w:szCs w:val="23"/>
        </w:rPr>
        <w:t xml:space="preserve">) </w:t>
      </w:r>
      <w:r w:rsidR="006713E5">
        <w:rPr>
          <w:rFonts w:ascii="Times New Roman" w:hAnsi="Times New Roman" w:cs="Times New Roman"/>
          <w:iCs/>
          <w:sz w:val="23"/>
          <w:szCs w:val="23"/>
        </w:rPr>
        <w:t xml:space="preserve">che </w:t>
      </w:r>
      <w:r w:rsidR="006713E5" w:rsidRPr="00BD2197">
        <w:rPr>
          <w:rFonts w:ascii="Times New Roman" w:hAnsi="Times New Roman" w:cs="Times New Roman"/>
          <w:iCs/>
          <w:sz w:val="23"/>
          <w:szCs w:val="23"/>
        </w:rPr>
        <w:t>aveva</w:t>
      </w:r>
      <w:r w:rsidRPr="00BD2197">
        <w:rPr>
          <w:rFonts w:ascii="Times New Roman" w:hAnsi="Times New Roman" w:cs="Times New Roman"/>
          <w:iCs/>
          <w:sz w:val="23"/>
          <w:szCs w:val="23"/>
        </w:rPr>
        <w:t xml:space="preserve"> fatto sorgere qualche dubbio iniziale. </w:t>
      </w:r>
    </w:p>
    <w:p w:rsidR="006713E5" w:rsidRDefault="006713E5" w:rsidP="00BD2197">
      <w:pPr>
        <w:tabs>
          <w:tab w:val="left" w:pos="2910"/>
        </w:tabs>
        <w:spacing w:after="0" w:line="276" w:lineRule="auto"/>
        <w:jc w:val="both"/>
        <w:rPr>
          <w:rFonts w:ascii="Times New Roman" w:hAnsi="Times New Roman" w:cs="Times New Roman"/>
          <w:iCs/>
          <w:sz w:val="23"/>
          <w:szCs w:val="23"/>
        </w:rPr>
      </w:pPr>
    </w:p>
    <w:p w:rsidR="0065754F" w:rsidRDefault="006713E5" w:rsidP="00BD2197">
      <w:pPr>
        <w:tabs>
          <w:tab w:val="left" w:pos="2910"/>
        </w:tabs>
        <w:spacing w:after="0" w:line="276" w:lineRule="auto"/>
        <w:jc w:val="both"/>
        <w:rPr>
          <w:rFonts w:ascii="Times New Roman" w:hAnsi="Times New Roman" w:cs="Times New Roman"/>
          <w:iCs/>
          <w:sz w:val="23"/>
          <w:szCs w:val="23"/>
        </w:rPr>
      </w:pPr>
      <w:r>
        <w:rPr>
          <w:rFonts w:ascii="Times New Roman" w:hAnsi="Times New Roman" w:cs="Times New Roman"/>
          <w:iCs/>
          <w:sz w:val="23"/>
          <w:szCs w:val="23"/>
        </w:rPr>
        <w:t xml:space="preserve">Sempre in linea con lo sforzo di una semplificazione </w:t>
      </w:r>
      <w:r>
        <w:rPr>
          <w:rFonts w:ascii="Times New Roman" w:hAnsi="Times New Roman" w:cs="Times New Roman"/>
          <w:bCs/>
          <w:iCs/>
          <w:sz w:val="23"/>
          <w:szCs w:val="23"/>
        </w:rPr>
        <w:t>tesa a</w:t>
      </w:r>
      <w:r w:rsidRPr="006713E5">
        <w:rPr>
          <w:rFonts w:ascii="Times New Roman" w:hAnsi="Times New Roman" w:cs="Times New Roman"/>
          <w:bCs/>
          <w:iCs/>
          <w:sz w:val="23"/>
          <w:szCs w:val="23"/>
        </w:rPr>
        <w:t xml:space="preserve"> </w:t>
      </w:r>
      <w:r>
        <w:rPr>
          <w:rFonts w:ascii="Times New Roman" w:hAnsi="Times New Roman" w:cs="Times New Roman"/>
          <w:bCs/>
          <w:iCs/>
          <w:sz w:val="23"/>
          <w:szCs w:val="23"/>
        </w:rPr>
        <w:t>indicare</w:t>
      </w:r>
      <w:r w:rsidRPr="006713E5">
        <w:rPr>
          <w:rFonts w:ascii="Times New Roman" w:hAnsi="Times New Roman" w:cs="Times New Roman"/>
          <w:bCs/>
          <w:iCs/>
          <w:sz w:val="23"/>
          <w:szCs w:val="23"/>
        </w:rPr>
        <w:t xml:space="preserve"> con maggior precisione le priorità, </w:t>
      </w:r>
      <w:r>
        <w:rPr>
          <w:rFonts w:ascii="Times New Roman" w:hAnsi="Times New Roman" w:cs="Times New Roman"/>
          <w:iCs/>
          <w:sz w:val="23"/>
          <w:szCs w:val="23"/>
        </w:rPr>
        <w:t xml:space="preserve">quest’obiettivo tematico sembra riproporre i contenuti della precedente priorità, distinguendo </w:t>
      </w:r>
      <w:r w:rsidR="00D852C9">
        <w:rPr>
          <w:rFonts w:ascii="Times New Roman" w:hAnsi="Times New Roman" w:cs="Times New Roman"/>
          <w:iCs/>
          <w:sz w:val="23"/>
          <w:szCs w:val="23"/>
        </w:rPr>
        <w:t xml:space="preserve">chiaramente </w:t>
      </w:r>
      <w:r>
        <w:rPr>
          <w:rFonts w:ascii="Times New Roman" w:hAnsi="Times New Roman" w:cs="Times New Roman"/>
          <w:iCs/>
          <w:sz w:val="23"/>
          <w:szCs w:val="23"/>
        </w:rPr>
        <w:t xml:space="preserve">tra gli </w:t>
      </w:r>
      <w:r w:rsidRPr="00D852C9">
        <w:rPr>
          <w:rFonts w:ascii="Times New Roman" w:hAnsi="Times New Roman" w:cs="Times New Roman"/>
          <w:iCs/>
          <w:sz w:val="23"/>
          <w:szCs w:val="23"/>
        </w:rPr>
        <w:t>interventi di carattere più generale (</w:t>
      </w:r>
      <w:r w:rsidR="00D04007" w:rsidRPr="00D04007">
        <w:rPr>
          <w:rFonts w:ascii="Times New Roman" w:hAnsi="Times New Roman" w:cs="Times New Roman"/>
          <w:i/>
          <w:iCs/>
          <w:sz w:val="23"/>
          <w:szCs w:val="23"/>
        </w:rPr>
        <w:t>art.</w:t>
      </w:r>
      <w:r w:rsidR="00D04007">
        <w:rPr>
          <w:rFonts w:ascii="Times New Roman" w:hAnsi="Times New Roman" w:cs="Times New Roman"/>
          <w:iCs/>
          <w:sz w:val="23"/>
          <w:szCs w:val="23"/>
        </w:rPr>
        <w:t xml:space="preserve"> </w:t>
      </w:r>
      <w:r w:rsidRPr="00D04007">
        <w:rPr>
          <w:rFonts w:ascii="Times New Roman" w:hAnsi="Times New Roman" w:cs="Times New Roman"/>
          <w:i/>
          <w:iCs/>
          <w:sz w:val="23"/>
          <w:szCs w:val="23"/>
        </w:rPr>
        <w:t>3.d.i</w:t>
      </w:r>
      <w:r w:rsidRPr="00D852C9">
        <w:rPr>
          <w:rFonts w:ascii="Times New Roman" w:hAnsi="Times New Roman" w:cs="Times New Roman"/>
          <w:iCs/>
          <w:sz w:val="23"/>
          <w:szCs w:val="23"/>
        </w:rPr>
        <w:t>) finalizzati ad implementare l'efficienza delle amministrazioni e quelli più specifici destinati a migliorare le capacità delle parti che operano nei settori dell'istruzione, della formazione permanente, della forma</w:t>
      </w:r>
      <w:r w:rsidR="00D852C9">
        <w:rPr>
          <w:rFonts w:ascii="Times New Roman" w:hAnsi="Times New Roman" w:cs="Times New Roman"/>
          <w:iCs/>
          <w:sz w:val="23"/>
          <w:szCs w:val="23"/>
        </w:rPr>
        <w:t>zione e delle politiche sociali</w:t>
      </w:r>
      <w:r w:rsidRPr="00D852C9">
        <w:rPr>
          <w:rFonts w:ascii="Times New Roman" w:hAnsi="Times New Roman" w:cs="Times New Roman"/>
          <w:iCs/>
          <w:sz w:val="23"/>
          <w:szCs w:val="23"/>
        </w:rPr>
        <w:t xml:space="preserve"> (</w:t>
      </w:r>
      <w:r w:rsidR="00D04007" w:rsidRPr="00D04007">
        <w:rPr>
          <w:rFonts w:ascii="Times New Roman" w:hAnsi="Times New Roman" w:cs="Times New Roman"/>
          <w:i/>
          <w:iCs/>
          <w:sz w:val="23"/>
          <w:szCs w:val="23"/>
        </w:rPr>
        <w:t xml:space="preserve">art. </w:t>
      </w:r>
      <w:r w:rsidRPr="00D04007">
        <w:rPr>
          <w:rFonts w:ascii="Times New Roman" w:hAnsi="Times New Roman" w:cs="Times New Roman"/>
          <w:i/>
          <w:iCs/>
          <w:sz w:val="23"/>
          <w:szCs w:val="23"/>
        </w:rPr>
        <w:t>3.d.ii</w:t>
      </w:r>
      <w:r w:rsidRPr="00D852C9">
        <w:rPr>
          <w:rFonts w:ascii="Times New Roman" w:hAnsi="Times New Roman" w:cs="Times New Roman"/>
          <w:iCs/>
          <w:sz w:val="23"/>
          <w:szCs w:val="23"/>
        </w:rPr>
        <w:t>).</w:t>
      </w: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Pr="0065754F" w:rsidRDefault="0065754F" w:rsidP="0065754F">
      <w:pPr>
        <w:rPr>
          <w:rFonts w:ascii="Times New Roman" w:hAnsi="Times New Roman" w:cs="Times New Roman"/>
          <w:sz w:val="23"/>
          <w:szCs w:val="23"/>
        </w:rPr>
      </w:pPr>
    </w:p>
    <w:p w:rsidR="0065754F" w:rsidRDefault="0065754F" w:rsidP="0065754F">
      <w:pPr>
        <w:rPr>
          <w:rFonts w:ascii="Times New Roman" w:hAnsi="Times New Roman" w:cs="Times New Roman"/>
          <w:sz w:val="23"/>
          <w:szCs w:val="23"/>
        </w:rPr>
      </w:pPr>
    </w:p>
    <w:p w:rsidR="006713E5" w:rsidRPr="0065754F" w:rsidRDefault="006713E5" w:rsidP="0065754F">
      <w:pPr>
        <w:jc w:val="center"/>
        <w:rPr>
          <w:rFonts w:ascii="Times New Roman" w:hAnsi="Times New Roman" w:cs="Times New Roman"/>
          <w:sz w:val="23"/>
          <w:szCs w:val="23"/>
        </w:rPr>
      </w:pPr>
    </w:p>
    <w:sectPr w:rsidR="006713E5" w:rsidRPr="0065754F" w:rsidSect="0077495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094" w:rsidRDefault="00620094" w:rsidP="00036CD1">
      <w:pPr>
        <w:spacing w:after="0" w:line="240" w:lineRule="auto"/>
      </w:pPr>
      <w:r>
        <w:separator/>
      </w:r>
    </w:p>
  </w:endnote>
  <w:endnote w:type="continuationSeparator" w:id="0">
    <w:p w:rsidR="00620094" w:rsidRDefault="00620094" w:rsidP="00036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54F" w:rsidRDefault="0065754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034083"/>
      <w:docPartObj>
        <w:docPartGallery w:val="Page Numbers (Bottom of Page)"/>
        <w:docPartUnique/>
      </w:docPartObj>
    </w:sdtPr>
    <w:sdtEndPr/>
    <w:sdtContent>
      <w:p w:rsidR="000E5C81" w:rsidRDefault="000E5C81" w:rsidP="000B2262">
        <w:pPr>
          <w:pStyle w:val="Pidipagina"/>
          <w:jc w:val="right"/>
        </w:pPr>
        <w:r>
          <w:fldChar w:fldCharType="begin"/>
        </w:r>
        <w:r>
          <w:instrText>PAGE   \* MERGEFORMAT</w:instrText>
        </w:r>
        <w:r>
          <w:fldChar w:fldCharType="separate"/>
        </w:r>
        <w:r w:rsidR="0065754F">
          <w:rPr>
            <w:noProof/>
          </w:rPr>
          <w:t>10</w:t>
        </w:r>
        <w:r>
          <w:fldChar w:fldCharType="end"/>
        </w:r>
      </w:p>
    </w:sdtContent>
  </w:sdt>
  <w:p w:rsidR="000E5C81" w:rsidRPr="0065754F" w:rsidRDefault="0065754F" w:rsidP="0065754F">
    <w:pPr>
      <w:pStyle w:val="Pidipagina"/>
      <w:jc w:val="center"/>
      <w:rPr>
        <w:rFonts w:ascii="Times New Roman" w:hAnsi="Times New Roman" w:cs="Times New Roman"/>
        <w:color w:val="767171" w:themeColor="background2" w:themeShade="80"/>
        <w:sz w:val="20"/>
        <w:szCs w:val="20"/>
      </w:rPr>
    </w:pPr>
    <w:bookmarkStart w:id="0" w:name="_GoBack"/>
    <w:r w:rsidRPr="0065754F">
      <w:rPr>
        <w:rFonts w:ascii="Times New Roman" w:hAnsi="Times New Roman" w:cs="Times New Roman"/>
        <w:sz w:val="20"/>
      </w:rPr>
      <w:t xml:space="preserve">Tecnostruttura delle Regioni – </w:t>
    </w:r>
    <w:proofErr w:type="spellStart"/>
    <w:r w:rsidRPr="0065754F">
      <w:rPr>
        <w:rFonts w:ascii="Times New Roman" w:hAnsi="Times New Roman" w:cs="Times New Roman"/>
        <w:sz w:val="20"/>
      </w:rPr>
      <w:t>All</w:t>
    </w:r>
    <w:proofErr w:type="spellEnd"/>
    <w:r w:rsidRPr="0065754F">
      <w:rPr>
        <w:rFonts w:ascii="Times New Roman" w:hAnsi="Times New Roman" w:cs="Times New Roman"/>
        <w:sz w:val="20"/>
      </w:rPr>
      <w:t xml:space="preserve">. </w:t>
    </w:r>
    <w:r w:rsidRPr="0065754F">
      <w:rPr>
        <w:rFonts w:ascii="Times New Roman" w:hAnsi="Times New Roman" w:cs="Times New Roman"/>
        <w:sz w:val="20"/>
      </w:rPr>
      <w:t>2</w:t>
    </w:r>
    <w:r w:rsidRPr="0065754F">
      <w:rPr>
        <w:rFonts w:ascii="Times New Roman" w:hAnsi="Times New Roman" w:cs="Times New Roman"/>
        <w:sz w:val="20"/>
      </w:rPr>
      <w:t xml:space="preserve"> al </w:t>
    </w:r>
    <w:proofErr w:type="spellStart"/>
    <w:r w:rsidRPr="0065754F">
      <w:rPr>
        <w:rFonts w:ascii="Times New Roman" w:hAnsi="Times New Roman" w:cs="Times New Roman"/>
        <w:sz w:val="20"/>
      </w:rPr>
      <w:t>prot</w:t>
    </w:r>
    <w:proofErr w:type="spellEnd"/>
    <w:r w:rsidRPr="0065754F">
      <w:rPr>
        <w:rFonts w:ascii="Times New Roman" w:hAnsi="Times New Roman" w:cs="Times New Roman"/>
        <w:sz w:val="20"/>
      </w:rPr>
      <w:t>. 292/FSE del 3 febbraio 2014</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54F" w:rsidRDefault="0065754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094" w:rsidRDefault="00620094" w:rsidP="00036CD1">
      <w:pPr>
        <w:spacing w:after="0" w:line="240" w:lineRule="auto"/>
      </w:pPr>
      <w:r>
        <w:separator/>
      </w:r>
    </w:p>
  </w:footnote>
  <w:footnote w:type="continuationSeparator" w:id="0">
    <w:p w:rsidR="00620094" w:rsidRDefault="00620094" w:rsidP="00036C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54F" w:rsidRDefault="0065754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54F" w:rsidRDefault="0065754F">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54F" w:rsidRDefault="0065754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start w:val="1"/>
      <w:numFmt w:val="bullet"/>
      <w:lvlText w:val=""/>
      <w:lvlJc w:val="left"/>
      <w:pPr>
        <w:tabs>
          <w:tab w:val="num" w:pos="0"/>
        </w:tabs>
        <w:ind w:left="720" w:hanging="360"/>
      </w:pPr>
      <w:rPr>
        <w:rFonts w:ascii="Symbol" w:hAnsi="Symbol"/>
      </w:rPr>
    </w:lvl>
  </w:abstractNum>
  <w:abstractNum w:abstractNumId="1">
    <w:nsid w:val="017F1DE3"/>
    <w:multiLevelType w:val="hybridMultilevel"/>
    <w:tmpl w:val="0898031C"/>
    <w:lvl w:ilvl="0" w:tplc="00000002">
      <w:start w:val="1"/>
      <w:numFmt w:val="bullet"/>
      <w:lvlText w:val=""/>
      <w:lvlJc w:val="left"/>
      <w:pPr>
        <w:ind w:left="644" w:hanging="360"/>
      </w:pPr>
      <w:rPr>
        <w:rFonts w:ascii="Symbol" w:hAnsi="Symbo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2D7B79"/>
    <w:multiLevelType w:val="multilevel"/>
    <w:tmpl w:val="1456A704"/>
    <w:name w:val="0,494427"/>
    <w:lvl w:ilvl="0">
      <w:start w:val="1"/>
      <w:numFmt w:val="decimal"/>
      <w:lvlText w:val="(%1)"/>
      <w:lvlJc w:val="left"/>
      <w:pPr>
        <w:tabs>
          <w:tab w:val="num" w:pos="850"/>
        </w:tabs>
        <w:ind w:left="850" w:hanging="850"/>
      </w:pPr>
      <w:rPr>
        <w:rFonts w:cs="Times New Roman"/>
      </w:rPr>
    </w:lvl>
    <w:lvl w:ilvl="1">
      <w:start w:val="1"/>
      <w:numFmt w:val="lowerLetter"/>
      <w:lvlText w:val="(%2)"/>
      <w:lvlJc w:val="left"/>
      <w:pPr>
        <w:tabs>
          <w:tab w:val="num" w:pos="850"/>
        </w:tabs>
        <w:ind w:left="850" w:hanging="850"/>
      </w:pPr>
      <w:rPr>
        <w:rFonts w:cs="Times New Roman"/>
      </w:rPr>
    </w:lvl>
    <w:lvl w:ilvl="2">
      <w:start w:val="1"/>
      <w:numFmt w:val="decimal"/>
      <w:lvlText w:val="(%3)"/>
      <w:lvlJc w:val="left"/>
      <w:pPr>
        <w:tabs>
          <w:tab w:val="num" w:pos="709"/>
        </w:tabs>
        <w:ind w:left="709" w:hanging="567"/>
      </w:pPr>
      <w:rPr>
        <w:rFonts w:cs="Times New Roman"/>
      </w:rPr>
    </w:lvl>
    <w:lvl w:ilvl="3">
      <w:start w:val="1"/>
      <w:numFmt w:val="lowerLetter"/>
      <w:lvlText w:val="(%4)"/>
      <w:lvlJc w:val="left"/>
      <w:pPr>
        <w:tabs>
          <w:tab w:val="num" w:pos="1417"/>
        </w:tabs>
        <w:ind w:left="1417" w:hanging="567"/>
      </w:pPr>
      <w:rPr>
        <w:rFonts w:cs="Times New Roman"/>
      </w:rPr>
    </w:lvl>
    <w:lvl w:ilvl="4">
      <w:start w:val="1"/>
      <w:numFmt w:val="decimal"/>
      <w:lvlText w:val="(%5)"/>
      <w:lvlJc w:val="left"/>
      <w:pPr>
        <w:tabs>
          <w:tab w:val="num" w:pos="1984"/>
        </w:tabs>
        <w:ind w:left="1984" w:hanging="567"/>
      </w:pPr>
      <w:rPr>
        <w:rFonts w:cs="Times New Roman"/>
      </w:rPr>
    </w:lvl>
    <w:lvl w:ilvl="5">
      <w:start w:val="1"/>
      <w:numFmt w:val="lowerLetter"/>
      <w:lvlText w:val="(%6)"/>
      <w:lvlJc w:val="left"/>
      <w:pPr>
        <w:tabs>
          <w:tab w:val="num" w:pos="1984"/>
        </w:tabs>
        <w:ind w:left="1984" w:hanging="567"/>
      </w:pPr>
      <w:rPr>
        <w:rFonts w:cs="Times New Roman"/>
      </w:rPr>
    </w:lvl>
    <w:lvl w:ilvl="6">
      <w:start w:val="1"/>
      <w:numFmt w:val="decimal"/>
      <w:lvlText w:val="(%7)"/>
      <w:lvlJc w:val="left"/>
      <w:pPr>
        <w:tabs>
          <w:tab w:val="num" w:pos="2551"/>
        </w:tabs>
        <w:ind w:left="2551" w:hanging="567"/>
      </w:pPr>
      <w:rPr>
        <w:rFonts w:cs="Times New Roman"/>
      </w:rPr>
    </w:lvl>
    <w:lvl w:ilvl="7">
      <w:start w:val="1"/>
      <w:numFmt w:val="lowerLetter"/>
      <w:lvlText w:val="(%8)"/>
      <w:lvlJc w:val="left"/>
      <w:pPr>
        <w:tabs>
          <w:tab w:val="num" w:pos="2551"/>
        </w:tabs>
        <w:ind w:left="2551" w:hanging="567"/>
      </w:pPr>
      <w:rPr>
        <w:rFonts w:cs="Times New Roman"/>
      </w:rPr>
    </w:lvl>
    <w:lvl w:ilvl="8">
      <w:start w:val="1"/>
      <w:numFmt w:val="lowerLetter"/>
      <w:lvlText w:val="(%9)"/>
      <w:lvlJc w:val="left"/>
      <w:pPr>
        <w:tabs>
          <w:tab w:val="num" w:pos="3118"/>
        </w:tabs>
        <w:ind w:left="3118" w:hanging="567"/>
      </w:pPr>
      <w:rPr>
        <w:rFonts w:cs="Times New Roman"/>
      </w:rPr>
    </w:lvl>
  </w:abstractNum>
  <w:abstractNum w:abstractNumId="3">
    <w:nsid w:val="0AE94F05"/>
    <w:multiLevelType w:val="hybridMultilevel"/>
    <w:tmpl w:val="75A6CDE8"/>
    <w:lvl w:ilvl="0" w:tplc="DA769D44">
      <w:start w:val="1"/>
      <w:numFmt w:val="lowerRoman"/>
      <w:lvlText w:val="%1)"/>
      <w:lvlJc w:val="left"/>
      <w:pPr>
        <w:ind w:left="1080" w:hanging="72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CA128D8"/>
    <w:multiLevelType w:val="hybridMultilevel"/>
    <w:tmpl w:val="5ACCBBC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2B109F1"/>
    <w:multiLevelType w:val="hybridMultilevel"/>
    <w:tmpl w:val="096E1D56"/>
    <w:lvl w:ilvl="0" w:tplc="F79809EC">
      <w:start w:val="1"/>
      <w:numFmt w:val="lowerRoman"/>
      <w:lvlText w:val="%1)"/>
      <w:lvlJc w:val="left"/>
      <w:pPr>
        <w:ind w:left="840" w:hanging="720"/>
      </w:pPr>
      <w:rPr>
        <w:rFonts w:hint="default"/>
        <w:b/>
        <w:i w:val="0"/>
      </w:rPr>
    </w:lvl>
    <w:lvl w:ilvl="1" w:tplc="04100019" w:tentative="1">
      <w:start w:val="1"/>
      <w:numFmt w:val="lowerLetter"/>
      <w:lvlText w:val="%2."/>
      <w:lvlJc w:val="left"/>
      <w:pPr>
        <w:ind w:left="1200" w:hanging="360"/>
      </w:pPr>
    </w:lvl>
    <w:lvl w:ilvl="2" w:tplc="0410001B" w:tentative="1">
      <w:start w:val="1"/>
      <w:numFmt w:val="lowerRoman"/>
      <w:lvlText w:val="%3."/>
      <w:lvlJc w:val="right"/>
      <w:pPr>
        <w:ind w:left="1920" w:hanging="180"/>
      </w:pPr>
    </w:lvl>
    <w:lvl w:ilvl="3" w:tplc="0410000F" w:tentative="1">
      <w:start w:val="1"/>
      <w:numFmt w:val="decimal"/>
      <w:lvlText w:val="%4."/>
      <w:lvlJc w:val="left"/>
      <w:pPr>
        <w:ind w:left="2640" w:hanging="360"/>
      </w:pPr>
    </w:lvl>
    <w:lvl w:ilvl="4" w:tplc="04100019" w:tentative="1">
      <w:start w:val="1"/>
      <w:numFmt w:val="lowerLetter"/>
      <w:lvlText w:val="%5."/>
      <w:lvlJc w:val="left"/>
      <w:pPr>
        <w:ind w:left="3360" w:hanging="360"/>
      </w:pPr>
    </w:lvl>
    <w:lvl w:ilvl="5" w:tplc="0410001B" w:tentative="1">
      <w:start w:val="1"/>
      <w:numFmt w:val="lowerRoman"/>
      <w:lvlText w:val="%6."/>
      <w:lvlJc w:val="right"/>
      <w:pPr>
        <w:ind w:left="4080" w:hanging="180"/>
      </w:pPr>
    </w:lvl>
    <w:lvl w:ilvl="6" w:tplc="0410000F" w:tentative="1">
      <w:start w:val="1"/>
      <w:numFmt w:val="decimal"/>
      <w:lvlText w:val="%7."/>
      <w:lvlJc w:val="left"/>
      <w:pPr>
        <w:ind w:left="4800" w:hanging="360"/>
      </w:pPr>
    </w:lvl>
    <w:lvl w:ilvl="7" w:tplc="04100019" w:tentative="1">
      <w:start w:val="1"/>
      <w:numFmt w:val="lowerLetter"/>
      <w:lvlText w:val="%8."/>
      <w:lvlJc w:val="left"/>
      <w:pPr>
        <w:ind w:left="5520" w:hanging="360"/>
      </w:pPr>
    </w:lvl>
    <w:lvl w:ilvl="8" w:tplc="0410001B" w:tentative="1">
      <w:start w:val="1"/>
      <w:numFmt w:val="lowerRoman"/>
      <w:lvlText w:val="%9."/>
      <w:lvlJc w:val="right"/>
      <w:pPr>
        <w:ind w:left="6240" w:hanging="180"/>
      </w:pPr>
    </w:lvl>
  </w:abstractNum>
  <w:abstractNum w:abstractNumId="6">
    <w:nsid w:val="2C5868F8"/>
    <w:multiLevelType w:val="hybridMultilevel"/>
    <w:tmpl w:val="334663B6"/>
    <w:lvl w:ilvl="0" w:tplc="13284FB4">
      <w:start w:val="1"/>
      <w:numFmt w:val="lowerLetter"/>
      <w:lvlText w:val="%1)"/>
      <w:lvlJc w:val="left"/>
      <w:pPr>
        <w:ind w:left="673" w:hanging="360"/>
      </w:pPr>
      <w:rPr>
        <w:rFonts w:hint="default"/>
      </w:rPr>
    </w:lvl>
    <w:lvl w:ilvl="1" w:tplc="04100019" w:tentative="1">
      <w:start w:val="1"/>
      <w:numFmt w:val="lowerLetter"/>
      <w:lvlText w:val="%2."/>
      <w:lvlJc w:val="left"/>
      <w:pPr>
        <w:ind w:left="1393" w:hanging="360"/>
      </w:pPr>
    </w:lvl>
    <w:lvl w:ilvl="2" w:tplc="0410001B" w:tentative="1">
      <w:start w:val="1"/>
      <w:numFmt w:val="lowerRoman"/>
      <w:lvlText w:val="%3."/>
      <w:lvlJc w:val="right"/>
      <w:pPr>
        <w:ind w:left="2113" w:hanging="180"/>
      </w:pPr>
    </w:lvl>
    <w:lvl w:ilvl="3" w:tplc="0410000F" w:tentative="1">
      <w:start w:val="1"/>
      <w:numFmt w:val="decimal"/>
      <w:lvlText w:val="%4."/>
      <w:lvlJc w:val="left"/>
      <w:pPr>
        <w:ind w:left="2833" w:hanging="360"/>
      </w:pPr>
    </w:lvl>
    <w:lvl w:ilvl="4" w:tplc="04100019" w:tentative="1">
      <w:start w:val="1"/>
      <w:numFmt w:val="lowerLetter"/>
      <w:lvlText w:val="%5."/>
      <w:lvlJc w:val="left"/>
      <w:pPr>
        <w:ind w:left="3553" w:hanging="360"/>
      </w:pPr>
    </w:lvl>
    <w:lvl w:ilvl="5" w:tplc="0410001B" w:tentative="1">
      <w:start w:val="1"/>
      <w:numFmt w:val="lowerRoman"/>
      <w:lvlText w:val="%6."/>
      <w:lvlJc w:val="right"/>
      <w:pPr>
        <w:ind w:left="4273" w:hanging="180"/>
      </w:pPr>
    </w:lvl>
    <w:lvl w:ilvl="6" w:tplc="0410000F" w:tentative="1">
      <w:start w:val="1"/>
      <w:numFmt w:val="decimal"/>
      <w:lvlText w:val="%7."/>
      <w:lvlJc w:val="left"/>
      <w:pPr>
        <w:ind w:left="4993" w:hanging="360"/>
      </w:pPr>
    </w:lvl>
    <w:lvl w:ilvl="7" w:tplc="04100019" w:tentative="1">
      <w:start w:val="1"/>
      <w:numFmt w:val="lowerLetter"/>
      <w:lvlText w:val="%8."/>
      <w:lvlJc w:val="left"/>
      <w:pPr>
        <w:ind w:left="5713" w:hanging="360"/>
      </w:pPr>
    </w:lvl>
    <w:lvl w:ilvl="8" w:tplc="0410001B" w:tentative="1">
      <w:start w:val="1"/>
      <w:numFmt w:val="lowerRoman"/>
      <w:lvlText w:val="%9."/>
      <w:lvlJc w:val="right"/>
      <w:pPr>
        <w:ind w:left="6433" w:hanging="180"/>
      </w:pPr>
    </w:lvl>
  </w:abstractNum>
  <w:abstractNum w:abstractNumId="7">
    <w:nsid w:val="31C62CF3"/>
    <w:multiLevelType w:val="hybridMultilevel"/>
    <w:tmpl w:val="3474CD40"/>
    <w:lvl w:ilvl="0" w:tplc="7E945116">
      <w:start w:val="1"/>
      <w:numFmt w:val="lowerLetter"/>
      <w:lvlText w:val="%1)"/>
      <w:lvlJc w:val="left"/>
      <w:pPr>
        <w:ind w:left="785" w:hanging="360"/>
      </w:pPr>
      <w:rPr>
        <w:rFonts w:hint="default"/>
        <w:b/>
        <w:color w:val="auto"/>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8">
    <w:nsid w:val="33062706"/>
    <w:multiLevelType w:val="hybridMultilevel"/>
    <w:tmpl w:val="C242E25A"/>
    <w:lvl w:ilvl="0" w:tplc="2D20A23E">
      <w:start w:val="1"/>
      <w:numFmt w:val="lowerLetter"/>
      <w:lvlText w:val="%1)"/>
      <w:lvlJc w:val="left"/>
      <w:pPr>
        <w:ind w:left="622" w:hanging="360"/>
      </w:pPr>
      <w:rPr>
        <w:rFonts w:hint="default"/>
      </w:rPr>
    </w:lvl>
    <w:lvl w:ilvl="1" w:tplc="04100019" w:tentative="1">
      <w:start w:val="1"/>
      <w:numFmt w:val="lowerLetter"/>
      <w:lvlText w:val="%2."/>
      <w:lvlJc w:val="left"/>
      <w:pPr>
        <w:ind w:left="1342" w:hanging="360"/>
      </w:pPr>
    </w:lvl>
    <w:lvl w:ilvl="2" w:tplc="0410001B" w:tentative="1">
      <w:start w:val="1"/>
      <w:numFmt w:val="lowerRoman"/>
      <w:lvlText w:val="%3."/>
      <w:lvlJc w:val="right"/>
      <w:pPr>
        <w:ind w:left="2062" w:hanging="180"/>
      </w:pPr>
    </w:lvl>
    <w:lvl w:ilvl="3" w:tplc="0410000F" w:tentative="1">
      <w:start w:val="1"/>
      <w:numFmt w:val="decimal"/>
      <w:lvlText w:val="%4."/>
      <w:lvlJc w:val="left"/>
      <w:pPr>
        <w:ind w:left="2782" w:hanging="360"/>
      </w:pPr>
    </w:lvl>
    <w:lvl w:ilvl="4" w:tplc="04100019" w:tentative="1">
      <w:start w:val="1"/>
      <w:numFmt w:val="lowerLetter"/>
      <w:lvlText w:val="%5."/>
      <w:lvlJc w:val="left"/>
      <w:pPr>
        <w:ind w:left="3502" w:hanging="360"/>
      </w:pPr>
    </w:lvl>
    <w:lvl w:ilvl="5" w:tplc="0410001B" w:tentative="1">
      <w:start w:val="1"/>
      <w:numFmt w:val="lowerRoman"/>
      <w:lvlText w:val="%6."/>
      <w:lvlJc w:val="right"/>
      <w:pPr>
        <w:ind w:left="4222" w:hanging="180"/>
      </w:pPr>
    </w:lvl>
    <w:lvl w:ilvl="6" w:tplc="0410000F" w:tentative="1">
      <w:start w:val="1"/>
      <w:numFmt w:val="decimal"/>
      <w:lvlText w:val="%7."/>
      <w:lvlJc w:val="left"/>
      <w:pPr>
        <w:ind w:left="4942" w:hanging="360"/>
      </w:pPr>
    </w:lvl>
    <w:lvl w:ilvl="7" w:tplc="04100019" w:tentative="1">
      <w:start w:val="1"/>
      <w:numFmt w:val="lowerLetter"/>
      <w:lvlText w:val="%8."/>
      <w:lvlJc w:val="left"/>
      <w:pPr>
        <w:ind w:left="5662" w:hanging="360"/>
      </w:pPr>
    </w:lvl>
    <w:lvl w:ilvl="8" w:tplc="0410001B" w:tentative="1">
      <w:start w:val="1"/>
      <w:numFmt w:val="lowerRoman"/>
      <w:lvlText w:val="%9."/>
      <w:lvlJc w:val="right"/>
      <w:pPr>
        <w:ind w:left="6382" w:hanging="180"/>
      </w:pPr>
    </w:lvl>
  </w:abstractNum>
  <w:abstractNum w:abstractNumId="9">
    <w:nsid w:val="386D7C80"/>
    <w:multiLevelType w:val="hybridMultilevel"/>
    <w:tmpl w:val="0C6AB866"/>
    <w:lvl w:ilvl="0" w:tplc="9B1CFF9E">
      <w:start w:val="1"/>
      <w:numFmt w:val="lowerRoman"/>
      <w:lvlText w:val="%1)"/>
      <w:lvlJc w:val="left"/>
      <w:pPr>
        <w:ind w:left="1033" w:hanging="720"/>
      </w:pPr>
      <w:rPr>
        <w:rFonts w:hint="default"/>
      </w:rPr>
    </w:lvl>
    <w:lvl w:ilvl="1" w:tplc="04100019" w:tentative="1">
      <w:start w:val="1"/>
      <w:numFmt w:val="lowerLetter"/>
      <w:lvlText w:val="%2."/>
      <w:lvlJc w:val="left"/>
      <w:pPr>
        <w:ind w:left="1393" w:hanging="360"/>
      </w:pPr>
    </w:lvl>
    <w:lvl w:ilvl="2" w:tplc="0410001B" w:tentative="1">
      <w:start w:val="1"/>
      <w:numFmt w:val="lowerRoman"/>
      <w:lvlText w:val="%3."/>
      <w:lvlJc w:val="right"/>
      <w:pPr>
        <w:ind w:left="2113" w:hanging="180"/>
      </w:pPr>
    </w:lvl>
    <w:lvl w:ilvl="3" w:tplc="0410000F" w:tentative="1">
      <w:start w:val="1"/>
      <w:numFmt w:val="decimal"/>
      <w:lvlText w:val="%4."/>
      <w:lvlJc w:val="left"/>
      <w:pPr>
        <w:ind w:left="2833" w:hanging="360"/>
      </w:pPr>
    </w:lvl>
    <w:lvl w:ilvl="4" w:tplc="04100019" w:tentative="1">
      <w:start w:val="1"/>
      <w:numFmt w:val="lowerLetter"/>
      <w:lvlText w:val="%5."/>
      <w:lvlJc w:val="left"/>
      <w:pPr>
        <w:ind w:left="3553" w:hanging="360"/>
      </w:pPr>
    </w:lvl>
    <w:lvl w:ilvl="5" w:tplc="0410001B" w:tentative="1">
      <w:start w:val="1"/>
      <w:numFmt w:val="lowerRoman"/>
      <w:lvlText w:val="%6."/>
      <w:lvlJc w:val="right"/>
      <w:pPr>
        <w:ind w:left="4273" w:hanging="180"/>
      </w:pPr>
    </w:lvl>
    <w:lvl w:ilvl="6" w:tplc="0410000F" w:tentative="1">
      <w:start w:val="1"/>
      <w:numFmt w:val="decimal"/>
      <w:lvlText w:val="%7."/>
      <w:lvlJc w:val="left"/>
      <w:pPr>
        <w:ind w:left="4993" w:hanging="360"/>
      </w:pPr>
    </w:lvl>
    <w:lvl w:ilvl="7" w:tplc="04100019" w:tentative="1">
      <w:start w:val="1"/>
      <w:numFmt w:val="lowerLetter"/>
      <w:lvlText w:val="%8."/>
      <w:lvlJc w:val="left"/>
      <w:pPr>
        <w:ind w:left="5713" w:hanging="360"/>
      </w:pPr>
    </w:lvl>
    <w:lvl w:ilvl="8" w:tplc="0410001B" w:tentative="1">
      <w:start w:val="1"/>
      <w:numFmt w:val="lowerRoman"/>
      <w:lvlText w:val="%9."/>
      <w:lvlJc w:val="right"/>
      <w:pPr>
        <w:ind w:left="6433" w:hanging="180"/>
      </w:pPr>
    </w:lvl>
  </w:abstractNum>
  <w:abstractNum w:abstractNumId="10">
    <w:nsid w:val="405F4223"/>
    <w:multiLevelType w:val="hybridMultilevel"/>
    <w:tmpl w:val="61708032"/>
    <w:lvl w:ilvl="0" w:tplc="569AC342">
      <w:start w:val="2"/>
      <w:numFmt w:val="lowerLetter"/>
      <w:lvlText w:val="%1)"/>
      <w:lvlJc w:val="left"/>
      <w:pPr>
        <w:ind w:left="673" w:hanging="360"/>
      </w:pPr>
      <w:rPr>
        <w:rFonts w:hint="default"/>
        <w:b/>
      </w:rPr>
    </w:lvl>
    <w:lvl w:ilvl="1" w:tplc="04100019" w:tentative="1">
      <w:start w:val="1"/>
      <w:numFmt w:val="lowerLetter"/>
      <w:lvlText w:val="%2."/>
      <w:lvlJc w:val="left"/>
      <w:pPr>
        <w:ind w:left="1393" w:hanging="360"/>
      </w:pPr>
    </w:lvl>
    <w:lvl w:ilvl="2" w:tplc="0410001B" w:tentative="1">
      <w:start w:val="1"/>
      <w:numFmt w:val="lowerRoman"/>
      <w:lvlText w:val="%3."/>
      <w:lvlJc w:val="right"/>
      <w:pPr>
        <w:ind w:left="2113" w:hanging="180"/>
      </w:pPr>
    </w:lvl>
    <w:lvl w:ilvl="3" w:tplc="0410000F" w:tentative="1">
      <w:start w:val="1"/>
      <w:numFmt w:val="decimal"/>
      <w:lvlText w:val="%4."/>
      <w:lvlJc w:val="left"/>
      <w:pPr>
        <w:ind w:left="2833" w:hanging="360"/>
      </w:pPr>
    </w:lvl>
    <w:lvl w:ilvl="4" w:tplc="04100019" w:tentative="1">
      <w:start w:val="1"/>
      <w:numFmt w:val="lowerLetter"/>
      <w:lvlText w:val="%5."/>
      <w:lvlJc w:val="left"/>
      <w:pPr>
        <w:ind w:left="3553" w:hanging="360"/>
      </w:pPr>
    </w:lvl>
    <w:lvl w:ilvl="5" w:tplc="0410001B" w:tentative="1">
      <w:start w:val="1"/>
      <w:numFmt w:val="lowerRoman"/>
      <w:lvlText w:val="%6."/>
      <w:lvlJc w:val="right"/>
      <w:pPr>
        <w:ind w:left="4273" w:hanging="180"/>
      </w:pPr>
    </w:lvl>
    <w:lvl w:ilvl="6" w:tplc="0410000F" w:tentative="1">
      <w:start w:val="1"/>
      <w:numFmt w:val="decimal"/>
      <w:lvlText w:val="%7."/>
      <w:lvlJc w:val="left"/>
      <w:pPr>
        <w:ind w:left="4993" w:hanging="360"/>
      </w:pPr>
    </w:lvl>
    <w:lvl w:ilvl="7" w:tplc="04100019" w:tentative="1">
      <w:start w:val="1"/>
      <w:numFmt w:val="lowerLetter"/>
      <w:lvlText w:val="%8."/>
      <w:lvlJc w:val="left"/>
      <w:pPr>
        <w:ind w:left="5713" w:hanging="360"/>
      </w:pPr>
    </w:lvl>
    <w:lvl w:ilvl="8" w:tplc="0410001B" w:tentative="1">
      <w:start w:val="1"/>
      <w:numFmt w:val="lowerRoman"/>
      <w:lvlText w:val="%9."/>
      <w:lvlJc w:val="right"/>
      <w:pPr>
        <w:ind w:left="6433" w:hanging="180"/>
      </w:pPr>
    </w:lvl>
  </w:abstractNum>
  <w:abstractNum w:abstractNumId="11">
    <w:nsid w:val="416F779F"/>
    <w:multiLevelType w:val="hybridMultilevel"/>
    <w:tmpl w:val="A7087D7C"/>
    <w:lvl w:ilvl="0" w:tplc="71D214B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6BF638E"/>
    <w:multiLevelType w:val="hybridMultilevel"/>
    <w:tmpl w:val="328A2292"/>
    <w:lvl w:ilvl="0" w:tplc="0410000F">
      <w:start w:val="1"/>
      <w:numFmt w:val="decimal"/>
      <w:lvlText w:val="%1."/>
      <w:lvlJc w:val="left"/>
      <w:pPr>
        <w:ind w:left="61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80E5F3F"/>
    <w:multiLevelType w:val="hybridMultilevel"/>
    <w:tmpl w:val="360E1F22"/>
    <w:lvl w:ilvl="0" w:tplc="E6AE26B4">
      <w:start w:val="1"/>
      <w:numFmt w:val="lowerLetter"/>
      <w:lvlText w:val="%1)"/>
      <w:lvlJc w:val="left"/>
      <w:pPr>
        <w:ind w:left="622" w:hanging="360"/>
      </w:pPr>
      <w:rPr>
        <w:rFonts w:hint="default"/>
        <w:b/>
      </w:rPr>
    </w:lvl>
    <w:lvl w:ilvl="1" w:tplc="04100019" w:tentative="1">
      <w:start w:val="1"/>
      <w:numFmt w:val="lowerLetter"/>
      <w:lvlText w:val="%2."/>
      <w:lvlJc w:val="left"/>
      <w:pPr>
        <w:ind w:left="1342" w:hanging="360"/>
      </w:pPr>
    </w:lvl>
    <w:lvl w:ilvl="2" w:tplc="0410001B" w:tentative="1">
      <w:start w:val="1"/>
      <w:numFmt w:val="lowerRoman"/>
      <w:lvlText w:val="%3."/>
      <w:lvlJc w:val="right"/>
      <w:pPr>
        <w:ind w:left="2062" w:hanging="180"/>
      </w:pPr>
    </w:lvl>
    <w:lvl w:ilvl="3" w:tplc="0410000F" w:tentative="1">
      <w:start w:val="1"/>
      <w:numFmt w:val="decimal"/>
      <w:lvlText w:val="%4."/>
      <w:lvlJc w:val="left"/>
      <w:pPr>
        <w:ind w:left="2782" w:hanging="360"/>
      </w:pPr>
    </w:lvl>
    <w:lvl w:ilvl="4" w:tplc="04100019" w:tentative="1">
      <w:start w:val="1"/>
      <w:numFmt w:val="lowerLetter"/>
      <w:lvlText w:val="%5."/>
      <w:lvlJc w:val="left"/>
      <w:pPr>
        <w:ind w:left="3502" w:hanging="360"/>
      </w:pPr>
    </w:lvl>
    <w:lvl w:ilvl="5" w:tplc="0410001B" w:tentative="1">
      <w:start w:val="1"/>
      <w:numFmt w:val="lowerRoman"/>
      <w:lvlText w:val="%6."/>
      <w:lvlJc w:val="right"/>
      <w:pPr>
        <w:ind w:left="4222" w:hanging="180"/>
      </w:pPr>
    </w:lvl>
    <w:lvl w:ilvl="6" w:tplc="0410000F" w:tentative="1">
      <w:start w:val="1"/>
      <w:numFmt w:val="decimal"/>
      <w:lvlText w:val="%7."/>
      <w:lvlJc w:val="left"/>
      <w:pPr>
        <w:ind w:left="4942" w:hanging="360"/>
      </w:pPr>
    </w:lvl>
    <w:lvl w:ilvl="7" w:tplc="04100019" w:tentative="1">
      <w:start w:val="1"/>
      <w:numFmt w:val="lowerLetter"/>
      <w:lvlText w:val="%8."/>
      <w:lvlJc w:val="left"/>
      <w:pPr>
        <w:ind w:left="5662" w:hanging="360"/>
      </w:pPr>
    </w:lvl>
    <w:lvl w:ilvl="8" w:tplc="0410001B" w:tentative="1">
      <w:start w:val="1"/>
      <w:numFmt w:val="lowerRoman"/>
      <w:lvlText w:val="%9."/>
      <w:lvlJc w:val="right"/>
      <w:pPr>
        <w:ind w:left="6382" w:hanging="180"/>
      </w:pPr>
    </w:lvl>
  </w:abstractNum>
  <w:abstractNum w:abstractNumId="14">
    <w:nsid w:val="5837778C"/>
    <w:multiLevelType w:val="hybridMultilevel"/>
    <w:tmpl w:val="10248A86"/>
    <w:lvl w:ilvl="0" w:tplc="1C9003B8">
      <w:start w:val="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AFD5504"/>
    <w:multiLevelType w:val="hybridMultilevel"/>
    <w:tmpl w:val="6BB2F5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40314C3"/>
    <w:multiLevelType w:val="hybridMultilevel"/>
    <w:tmpl w:val="4EE4EA8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DBB00F0"/>
    <w:multiLevelType w:val="hybridMultilevel"/>
    <w:tmpl w:val="3C7CABCE"/>
    <w:lvl w:ilvl="0" w:tplc="A0349B14">
      <w:start w:val="1"/>
      <w:numFmt w:val="decimal"/>
      <w:lvlText w:val="%1."/>
      <w:lvlJc w:val="left"/>
      <w:pPr>
        <w:ind w:left="3270" w:hanging="29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2BF5163"/>
    <w:multiLevelType w:val="hybridMultilevel"/>
    <w:tmpl w:val="81A8839A"/>
    <w:lvl w:ilvl="0" w:tplc="172E8F64">
      <w:start w:val="1"/>
      <w:numFmt w:val="decimal"/>
      <w:lvlText w:val="%1."/>
      <w:lvlJc w:val="left"/>
      <w:pPr>
        <w:ind w:left="704" w:hanging="675"/>
      </w:pPr>
      <w:rPr>
        <w:rFonts w:hint="default"/>
      </w:rPr>
    </w:lvl>
    <w:lvl w:ilvl="1" w:tplc="04100019" w:tentative="1">
      <w:start w:val="1"/>
      <w:numFmt w:val="lowerLetter"/>
      <w:lvlText w:val="%2."/>
      <w:lvlJc w:val="left"/>
      <w:pPr>
        <w:ind w:left="1109" w:hanging="360"/>
      </w:pPr>
    </w:lvl>
    <w:lvl w:ilvl="2" w:tplc="0410001B" w:tentative="1">
      <w:start w:val="1"/>
      <w:numFmt w:val="lowerRoman"/>
      <w:lvlText w:val="%3."/>
      <w:lvlJc w:val="right"/>
      <w:pPr>
        <w:ind w:left="1829" w:hanging="180"/>
      </w:pPr>
    </w:lvl>
    <w:lvl w:ilvl="3" w:tplc="0410000F" w:tentative="1">
      <w:start w:val="1"/>
      <w:numFmt w:val="decimal"/>
      <w:lvlText w:val="%4."/>
      <w:lvlJc w:val="left"/>
      <w:pPr>
        <w:ind w:left="2549" w:hanging="360"/>
      </w:pPr>
    </w:lvl>
    <w:lvl w:ilvl="4" w:tplc="04100019" w:tentative="1">
      <w:start w:val="1"/>
      <w:numFmt w:val="lowerLetter"/>
      <w:lvlText w:val="%5."/>
      <w:lvlJc w:val="left"/>
      <w:pPr>
        <w:ind w:left="3269" w:hanging="360"/>
      </w:pPr>
    </w:lvl>
    <w:lvl w:ilvl="5" w:tplc="0410001B" w:tentative="1">
      <w:start w:val="1"/>
      <w:numFmt w:val="lowerRoman"/>
      <w:lvlText w:val="%6."/>
      <w:lvlJc w:val="right"/>
      <w:pPr>
        <w:ind w:left="3989" w:hanging="180"/>
      </w:pPr>
    </w:lvl>
    <w:lvl w:ilvl="6" w:tplc="0410000F" w:tentative="1">
      <w:start w:val="1"/>
      <w:numFmt w:val="decimal"/>
      <w:lvlText w:val="%7."/>
      <w:lvlJc w:val="left"/>
      <w:pPr>
        <w:ind w:left="4709" w:hanging="360"/>
      </w:pPr>
    </w:lvl>
    <w:lvl w:ilvl="7" w:tplc="04100019" w:tentative="1">
      <w:start w:val="1"/>
      <w:numFmt w:val="lowerLetter"/>
      <w:lvlText w:val="%8."/>
      <w:lvlJc w:val="left"/>
      <w:pPr>
        <w:ind w:left="5429" w:hanging="360"/>
      </w:pPr>
    </w:lvl>
    <w:lvl w:ilvl="8" w:tplc="0410001B" w:tentative="1">
      <w:start w:val="1"/>
      <w:numFmt w:val="lowerRoman"/>
      <w:lvlText w:val="%9."/>
      <w:lvlJc w:val="right"/>
      <w:pPr>
        <w:ind w:left="6149" w:hanging="180"/>
      </w:pPr>
    </w:lvl>
  </w:abstractNum>
  <w:abstractNum w:abstractNumId="19">
    <w:nsid w:val="781B7C18"/>
    <w:multiLevelType w:val="hybridMultilevel"/>
    <w:tmpl w:val="281E765E"/>
    <w:lvl w:ilvl="0" w:tplc="9536C2F4">
      <w:start w:val="1"/>
      <w:numFmt w:val="lowerRoman"/>
      <w:lvlText w:val="%1)"/>
      <w:lvlJc w:val="left"/>
      <w:pPr>
        <w:ind w:left="840" w:hanging="720"/>
      </w:pPr>
      <w:rPr>
        <w:rFonts w:hint="default"/>
        <w:b w:val="0"/>
        <w:i w:val="0"/>
      </w:rPr>
    </w:lvl>
    <w:lvl w:ilvl="1" w:tplc="04100019" w:tentative="1">
      <w:start w:val="1"/>
      <w:numFmt w:val="lowerLetter"/>
      <w:lvlText w:val="%2."/>
      <w:lvlJc w:val="left"/>
      <w:pPr>
        <w:ind w:left="1200" w:hanging="360"/>
      </w:pPr>
    </w:lvl>
    <w:lvl w:ilvl="2" w:tplc="0410001B" w:tentative="1">
      <w:start w:val="1"/>
      <w:numFmt w:val="lowerRoman"/>
      <w:lvlText w:val="%3."/>
      <w:lvlJc w:val="right"/>
      <w:pPr>
        <w:ind w:left="1920" w:hanging="180"/>
      </w:pPr>
    </w:lvl>
    <w:lvl w:ilvl="3" w:tplc="0410000F" w:tentative="1">
      <w:start w:val="1"/>
      <w:numFmt w:val="decimal"/>
      <w:lvlText w:val="%4."/>
      <w:lvlJc w:val="left"/>
      <w:pPr>
        <w:ind w:left="2640" w:hanging="360"/>
      </w:pPr>
    </w:lvl>
    <w:lvl w:ilvl="4" w:tplc="04100019" w:tentative="1">
      <w:start w:val="1"/>
      <w:numFmt w:val="lowerLetter"/>
      <w:lvlText w:val="%5."/>
      <w:lvlJc w:val="left"/>
      <w:pPr>
        <w:ind w:left="3360" w:hanging="360"/>
      </w:pPr>
    </w:lvl>
    <w:lvl w:ilvl="5" w:tplc="0410001B" w:tentative="1">
      <w:start w:val="1"/>
      <w:numFmt w:val="lowerRoman"/>
      <w:lvlText w:val="%6."/>
      <w:lvlJc w:val="right"/>
      <w:pPr>
        <w:ind w:left="4080" w:hanging="180"/>
      </w:pPr>
    </w:lvl>
    <w:lvl w:ilvl="6" w:tplc="0410000F" w:tentative="1">
      <w:start w:val="1"/>
      <w:numFmt w:val="decimal"/>
      <w:lvlText w:val="%7."/>
      <w:lvlJc w:val="left"/>
      <w:pPr>
        <w:ind w:left="4800" w:hanging="360"/>
      </w:pPr>
    </w:lvl>
    <w:lvl w:ilvl="7" w:tplc="04100019" w:tentative="1">
      <w:start w:val="1"/>
      <w:numFmt w:val="lowerLetter"/>
      <w:lvlText w:val="%8."/>
      <w:lvlJc w:val="left"/>
      <w:pPr>
        <w:ind w:left="5520" w:hanging="360"/>
      </w:pPr>
    </w:lvl>
    <w:lvl w:ilvl="8" w:tplc="0410001B" w:tentative="1">
      <w:start w:val="1"/>
      <w:numFmt w:val="lowerRoman"/>
      <w:lvlText w:val="%9."/>
      <w:lvlJc w:val="right"/>
      <w:pPr>
        <w:ind w:left="6240" w:hanging="180"/>
      </w:pPr>
    </w:lvl>
  </w:abstractNum>
  <w:abstractNum w:abstractNumId="20">
    <w:nsid w:val="797020D6"/>
    <w:multiLevelType w:val="hybridMultilevel"/>
    <w:tmpl w:val="5CEAD452"/>
    <w:lvl w:ilvl="0" w:tplc="89EA71A6">
      <w:start w:val="1"/>
      <w:numFmt w:val="lowerRoman"/>
      <w:lvlText w:val="%1)"/>
      <w:lvlJc w:val="left"/>
      <w:pPr>
        <w:ind w:left="982" w:hanging="720"/>
      </w:pPr>
      <w:rPr>
        <w:rFonts w:hint="default"/>
      </w:rPr>
    </w:lvl>
    <w:lvl w:ilvl="1" w:tplc="04100019" w:tentative="1">
      <w:start w:val="1"/>
      <w:numFmt w:val="lowerLetter"/>
      <w:lvlText w:val="%2."/>
      <w:lvlJc w:val="left"/>
      <w:pPr>
        <w:ind w:left="1342" w:hanging="360"/>
      </w:pPr>
    </w:lvl>
    <w:lvl w:ilvl="2" w:tplc="0410001B" w:tentative="1">
      <w:start w:val="1"/>
      <w:numFmt w:val="lowerRoman"/>
      <w:lvlText w:val="%3."/>
      <w:lvlJc w:val="right"/>
      <w:pPr>
        <w:ind w:left="2062" w:hanging="180"/>
      </w:pPr>
    </w:lvl>
    <w:lvl w:ilvl="3" w:tplc="0410000F" w:tentative="1">
      <w:start w:val="1"/>
      <w:numFmt w:val="decimal"/>
      <w:lvlText w:val="%4."/>
      <w:lvlJc w:val="left"/>
      <w:pPr>
        <w:ind w:left="2782" w:hanging="360"/>
      </w:pPr>
    </w:lvl>
    <w:lvl w:ilvl="4" w:tplc="04100019" w:tentative="1">
      <w:start w:val="1"/>
      <w:numFmt w:val="lowerLetter"/>
      <w:lvlText w:val="%5."/>
      <w:lvlJc w:val="left"/>
      <w:pPr>
        <w:ind w:left="3502" w:hanging="360"/>
      </w:pPr>
    </w:lvl>
    <w:lvl w:ilvl="5" w:tplc="0410001B" w:tentative="1">
      <w:start w:val="1"/>
      <w:numFmt w:val="lowerRoman"/>
      <w:lvlText w:val="%6."/>
      <w:lvlJc w:val="right"/>
      <w:pPr>
        <w:ind w:left="4222" w:hanging="180"/>
      </w:pPr>
    </w:lvl>
    <w:lvl w:ilvl="6" w:tplc="0410000F" w:tentative="1">
      <w:start w:val="1"/>
      <w:numFmt w:val="decimal"/>
      <w:lvlText w:val="%7."/>
      <w:lvlJc w:val="left"/>
      <w:pPr>
        <w:ind w:left="4942" w:hanging="360"/>
      </w:pPr>
    </w:lvl>
    <w:lvl w:ilvl="7" w:tplc="04100019" w:tentative="1">
      <w:start w:val="1"/>
      <w:numFmt w:val="lowerLetter"/>
      <w:lvlText w:val="%8."/>
      <w:lvlJc w:val="left"/>
      <w:pPr>
        <w:ind w:left="5662" w:hanging="360"/>
      </w:pPr>
    </w:lvl>
    <w:lvl w:ilvl="8" w:tplc="0410001B" w:tentative="1">
      <w:start w:val="1"/>
      <w:numFmt w:val="lowerRoman"/>
      <w:lvlText w:val="%9."/>
      <w:lvlJc w:val="right"/>
      <w:pPr>
        <w:ind w:left="6382" w:hanging="180"/>
      </w:pPr>
    </w:lvl>
  </w:abstractNum>
  <w:abstractNum w:abstractNumId="21">
    <w:nsid w:val="7D4C1FF3"/>
    <w:multiLevelType w:val="hybridMultilevel"/>
    <w:tmpl w:val="A9E2C6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D4C2D95"/>
    <w:multiLevelType w:val="hybridMultilevel"/>
    <w:tmpl w:val="BB46EF18"/>
    <w:lvl w:ilvl="0" w:tplc="D77E8FCA">
      <w:start w:val="1"/>
      <w:numFmt w:val="lowerRoman"/>
      <w:lvlText w:val="%1)"/>
      <w:lvlJc w:val="left"/>
      <w:pPr>
        <w:ind w:left="1124" w:hanging="720"/>
      </w:pPr>
      <w:rPr>
        <w:rFonts w:hint="default"/>
      </w:rPr>
    </w:lvl>
    <w:lvl w:ilvl="1" w:tplc="04100019" w:tentative="1">
      <w:start w:val="1"/>
      <w:numFmt w:val="lowerLetter"/>
      <w:lvlText w:val="%2."/>
      <w:lvlJc w:val="left"/>
      <w:pPr>
        <w:ind w:left="1484" w:hanging="360"/>
      </w:pPr>
    </w:lvl>
    <w:lvl w:ilvl="2" w:tplc="0410001B" w:tentative="1">
      <w:start w:val="1"/>
      <w:numFmt w:val="lowerRoman"/>
      <w:lvlText w:val="%3."/>
      <w:lvlJc w:val="right"/>
      <w:pPr>
        <w:ind w:left="2204" w:hanging="180"/>
      </w:pPr>
    </w:lvl>
    <w:lvl w:ilvl="3" w:tplc="0410000F" w:tentative="1">
      <w:start w:val="1"/>
      <w:numFmt w:val="decimal"/>
      <w:lvlText w:val="%4."/>
      <w:lvlJc w:val="left"/>
      <w:pPr>
        <w:ind w:left="2924" w:hanging="360"/>
      </w:pPr>
    </w:lvl>
    <w:lvl w:ilvl="4" w:tplc="04100019" w:tentative="1">
      <w:start w:val="1"/>
      <w:numFmt w:val="lowerLetter"/>
      <w:lvlText w:val="%5."/>
      <w:lvlJc w:val="left"/>
      <w:pPr>
        <w:ind w:left="3644" w:hanging="360"/>
      </w:pPr>
    </w:lvl>
    <w:lvl w:ilvl="5" w:tplc="0410001B" w:tentative="1">
      <w:start w:val="1"/>
      <w:numFmt w:val="lowerRoman"/>
      <w:lvlText w:val="%6."/>
      <w:lvlJc w:val="right"/>
      <w:pPr>
        <w:ind w:left="4364" w:hanging="180"/>
      </w:pPr>
    </w:lvl>
    <w:lvl w:ilvl="6" w:tplc="0410000F" w:tentative="1">
      <w:start w:val="1"/>
      <w:numFmt w:val="decimal"/>
      <w:lvlText w:val="%7."/>
      <w:lvlJc w:val="left"/>
      <w:pPr>
        <w:ind w:left="5084" w:hanging="360"/>
      </w:pPr>
    </w:lvl>
    <w:lvl w:ilvl="7" w:tplc="04100019" w:tentative="1">
      <w:start w:val="1"/>
      <w:numFmt w:val="lowerLetter"/>
      <w:lvlText w:val="%8."/>
      <w:lvlJc w:val="left"/>
      <w:pPr>
        <w:ind w:left="5804" w:hanging="360"/>
      </w:pPr>
    </w:lvl>
    <w:lvl w:ilvl="8" w:tplc="0410001B" w:tentative="1">
      <w:start w:val="1"/>
      <w:numFmt w:val="lowerRoman"/>
      <w:lvlText w:val="%9."/>
      <w:lvlJc w:val="right"/>
      <w:pPr>
        <w:ind w:left="6524" w:hanging="180"/>
      </w:pPr>
    </w:lvl>
  </w:abstractNum>
  <w:num w:numId="1">
    <w:abstractNumId w:val="2"/>
  </w:num>
  <w:num w:numId="2">
    <w:abstractNumId w:val="12"/>
  </w:num>
  <w:num w:numId="3">
    <w:abstractNumId w:val="17"/>
  </w:num>
  <w:num w:numId="4">
    <w:abstractNumId w:val="15"/>
  </w:num>
  <w:num w:numId="5">
    <w:abstractNumId w:val="18"/>
  </w:num>
  <w:num w:numId="6">
    <w:abstractNumId w:val="4"/>
  </w:num>
  <w:num w:numId="7">
    <w:abstractNumId w:val="16"/>
  </w:num>
  <w:num w:numId="8">
    <w:abstractNumId w:val="14"/>
  </w:num>
  <w:num w:numId="9">
    <w:abstractNumId w:val="11"/>
  </w:num>
  <w:num w:numId="10">
    <w:abstractNumId w:val="6"/>
  </w:num>
  <w:num w:numId="11">
    <w:abstractNumId w:val="9"/>
  </w:num>
  <w:num w:numId="12">
    <w:abstractNumId w:val="8"/>
  </w:num>
  <w:num w:numId="13">
    <w:abstractNumId w:val="13"/>
  </w:num>
  <w:num w:numId="14">
    <w:abstractNumId w:val="7"/>
  </w:num>
  <w:num w:numId="15">
    <w:abstractNumId w:val="3"/>
  </w:num>
  <w:num w:numId="16">
    <w:abstractNumId w:val="20"/>
  </w:num>
  <w:num w:numId="17">
    <w:abstractNumId w:val="5"/>
  </w:num>
  <w:num w:numId="18">
    <w:abstractNumId w:val="19"/>
  </w:num>
  <w:num w:numId="19">
    <w:abstractNumId w:val="22"/>
  </w:num>
  <w:num w:numId="20">
    <w:abstractNumId w:val="0"/>
  </w:num>
  <w:num w:numId="21">
    <w:abstractNumId w:val="1"/>
  </w:num>
  <w:num w:numId="22">
    <w:abstractNumId w:val="1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CD1"/>
    <w:rsid w:val="0000242E"/>
    <w:rsid w:val="00032B72"/>
    <w:rsid w:val="00036CD1"/>
    <w:rsid w:val="000504A5"/>
    <w:rsid w:val="00070D81"/>
    <w:rsid w:val="000711E7"/>
    <w:rsid w:val="0007190D"/>
    <w:rsid w:val="00077EF8"/>
    <w:rsid w:val="000900D0"/>
    <w:rsid w:val="00092F95"/>
    <w:rsid w:val="00095053"/>
    <w:rsid w:val="000A496E"/>
    <w:rsid w:val="000B2262"/>
    <w:rsid w:val="000B628A"/>
    <w:rsid w:val="000E2BC4"/>
    <w:rsid w:val="000E5C81"/>
    <w:rsid w:val="000E6795"/>
    <w:rsid w:val="000F19D1"/>
    <w:rsid w:val="000F1CEE"/>
    <w:rsid w:val="000F61B2"/>
    <w:rsid w:val="0010470E"/>
    <w:rsid w:val="0012685F"/>
    <w:rsid w:val="00127CA2"/>
    <w:rsid w:val="00131315"/>
    <w:rsid w:val="0013258F"/>
    <w:rsid w:val="00153413"/>
    <w:rsid w:val="001553EA"/>
    <w:rsid w:val="0017070B"/>
    <w:rsid w:val="001751EA"/>
    <w:rsid w:val="001A2A7C"/>
    <w:rsid w:val="001A6DCE"/>
    <w:rsid w:val="001C5035"/>
    <w:rsid w:val="001C6D95"/>
    <w:rsid w:val="001D0DD5"/>
    <w:rsid w:val="001D54F2"/>
    <w:rsid w:val="001D6F23"/>
    <w:rsid w:val="001E7A38"/>
    <w:rsid w:val="0020374D"/>
    <w:rsid w:val="00214171"/>
    <w:rsid w:val="00220929"/>
    <w:rsid w:val="00225066"/>
    <w:rsid w:val="00233CC8"/>
    <w:rsid w:val="00237552"/>
    <w:rsid w:val="0024175E"/>
    <w:rsid w:val="00243526"/>
    <w:rsid w:val="00264C8C"/>
    <w:rsid w:val="0027726B"/>
    <w:rsid w:val="00281AC2"/>
    <w:rsid w:val="0028481C"/>
    <w:rsid w:val="002852EF"/>
    <w:rsid w:val="0028759E"/>
    <w:rsid w:val="00295489"/>
    <w:rsid w:val="00296341"/>
    <w:rsid w:val="002A01E9"/>
    <w:rsid w:val="002A7A8F"/>
    <w:rsid w:val="002B7136"/>
    <w:rsid w:val="002E5C50"/>
    <w:rsid w:val="002F754F"/>
    <w:rsid w:val="0030238B"/>
    <w:rsid w:val="00302950"/>
    <w:rsid w:val="0032185E"/>
    <w:rsid w:val="00361F4A"/>
    <w:rsid w:val="00366CFE"/>
    <w:rsid w:val="00371AFA"/>
    <w:rsid w:val="0037480D"/>
    <w:rsid w:val="00376765"/>
    <w:rsid w:val="003772A6"/>
    <w:rsid w:val="00387571"/>
    <w:rsid w:val="003A5B7B"/>
    <w:rsid w:val="003B4530"/>
    <w:rsid w:val="003B6002"/>
    <w:rsid w:val="003D77FA"/>
    <w:rsid w:val="003E0BC1"/>
    <w:rsid w:val="003E2620"/>
    <w:rsid w:val="003E30E8"/>
    <w:rsid w:val="00402916"/>
    <w:rsid w:val="0041195A"/>
    <w:rsid w:val="004258B6"/>
    <w:rsid w:val="0043616B"/>
    <w:rsid w:val="00442A72"/>
    <w:rsid w:val="00464981"/>
    <w:rsid w:val="00477C9B"/>
    <w:rsid w:val="00495576"/>
    <w:rsid w:val="004A0D6C"/>
    <w:rsid w:val="004B3386"/>
    <w:rsid w:val="004D2E46"/>
    <w:rsid w:val="004D3587"/>
    <w:rsid w:val="004E0624"/>
    <w:rsid w:val="004E068D"/>
    <w:rsid w:val="004E6D43"/>
    <w:rsid w:val="004F0841"/>
    <w:rsid w:val="004F6CC7"/>
    <w:rsid w:val="00503023"/>
    <w:rsid w:val="00506AB6"/>
    <w:rsid w:val="00506AD2"/>
    <w:rsid w:val="005166DD"/>
    <w:rsid w:val="00521627"/>
    <w:rsid w:val="00540421"/>
    <w:rsid w:val="005408CB"/>
    <w:rsid w:val="005461D5"/>
    <w:rsid w:val="0056090D"/>
    <w:rsid w:val="0058490F"/>
    <w:rsid w:val="00590DBE"/>
    <w:rsid w:val="00590F02"/>
    <w:rsid w:val="00591280"/>
    <w:rsid w:val="0059788C"/>
    <w:rsid w:val="005A0D31"/>
    <w:rsid w:val="005A183F"/>
    <w:rsid w:val="005A26EE"/>
    <w:rsid w:val="005A46DA"/>
    <w:rsid w:val="005C27D0"/>
    <w:rsid w:val="005C3252"/>
    <w:rsid w:val="005F0FDD"/>
    <w:rsid w:val="005F6D0D"/>
    <w:rsid w:val="00600316"/>
    <w:rsid w:val="00620094"/>
    <w:rsid w:val="00621D6D"/>
    <w:rsid w:val="0062234C"/>
    <w:rsid w:val="00634DB7"/>
    <w:rsid w:val="00635CBE"/>
    <w:rsid w:val="00645A48"/>
    <w:rsid w:val="00651A01"/>
    <w:rsid w:val="0065754F"/>
    <w:rsid w:val="00665669"/>
    <w:rsid w:val="006713E5"/>
    <w:rsid w:val="00681A21"/>
    <w:rsid w:val="00686255"/>
    <w:rsid w:val="00697F14"/>
    <w:rsid w:val="006A1CD9"/>
    <w:rsid w:val="006A7686"/>
    <w:rsid w:val="006B06D6"/>
    <w:rsid w:val="006B258D"/>
    <w:rsid w:val="006C4535"/>
    <w:rsid w:val="006C7C93"/>
    <w:rsid w:val="006D23D0"/>
    <w:rsid w:val="006D783E"/>
    <w:rsid w:val="006E46A2"/>
    <w:rsid w:val="006F169F"/>
    <w:rsid w:val="00710185"/>
    <w:rsid w:val="00724446"/>
    <w:rsid w:val="00740B8F"/>
    <w:rsid w:val="0077276F"/>
    <w:rsid w:val="0077495A"/>
    <w:rsid w:val="007835E2"/>
    <w:rsid w:val="00785544"/>
    <w:rsid w:val="00790D73"/>
    <w:rsid w:val="0079189A"/>
    <w:rsid w:val="007A6E5E"/>
    <w:rsid w:val="007B2328"/>
    <w:rsid w:val="007C1EC6"/>
    <w:rsid w:val="007C4BD0"/>
    <w:rsid w:val="007D0D72"/>
    <w:rsid w:val="007E2E20"/>
    <w:rsid w:val="007E5844"/>
    <w:rsid w:val="007E6EB3"/>
    <w:rsid w:val="007F14B9"/>
    <w:rsid w:val="007F5088"/>
    <w:rsid w:val="00802568"/>
    <w:rsid w:val="00810FC5"/>
    <w:rsid w:val="00816425"/>
    <w:rsid w:val="00816B78"/>
    <w:rsid w:val="008241EF"/>
    <w:rsid w:val="00830D6E"/>
    <w:rsid w:val="00831900"/>
    <w:rsid w:val="008536A1"/>
    <w:rsid w:val="008539CE"/>
    <w:rsid w:val="00864B77"/>
    <w:rsid w:val="008748CD"/>
    <w:rsid w:val="00875F2B"/>
    <w:rsid w:val="00882509"/>
    <w:rsid w:val="008871ED"/>
    <w:rsid w:val="00892750"/>
    <w:rsid w:val="008B6678"/>
    <w:rsid w:val="008C3E87"/>
    <w:rsid w:val="008C4684"/>
    <w:rsid w:val="008D22C9"/>
    <w:rsid w:val="008D3992"/>
    <w:rsid w:val="008D6593"/>
    <w:rsid w:val="008E37C5"/>
    <w:rsid w:val="008F0395"/>
    <w:rsid w:val="008F318A"/>
    <w:rsid w:val="008F57FB"/>
    <w:rsid w:val="008F5E8D"/>
    <w:rsid w:val="00912691"/>
    <w:rsid w:val="00915097"/>
    <w:rsid w:val="00915F32"/>
    <w:rsid w:val="00922344"/>
    <w:rsid w:val="00922D34"/>
    <w:rsid w:val="009242B3"/>
    <w:rsid w:val="00924F5A"/>
    <w:rsid w:val="0092729C"/>
    <w:rsid w:val="009317DB"/>
    <w:rsid w:val="009600C5"/>
    <w:rsid w:val="0096288D"/>
    <w:rsid w:val="00964E82"/>
    <w:rsid w:val="00966A04"/>
    <w:rsid w:val="00966CEB"/>
    <w:rsid w:val="0096701D"/>
    <w:rsid w:val="00992156"/>
    <w:rsid w:val="00995499"/>
    <w:rsid w:val="00997D78"/>
    <w:rsid w:val="009A0679"/>
    <w:rsid w:val="009A3FD4"/>
    <w:rsid w:val="009B02FF"/>
    <w:rsid w:val="009B0878"/>
    <w:rsid w:val="009B433E"/>
    <w:rsid w:val="009B57C9"/>
    <w:rsid w:val="009B6B3A"/>
    <w:rsid w:val="009C4C3F"/>
    <w:rsid w:val="009C7D26"/>
    <w:rsid w:val="009D20F9"/>
    <w:rsid w:val="009D5B40"/>
    <w:rsid w:val="00A00377"/>
    <w:rsid w:val="00A04463"/>
    <w:rsid w:val="00A16A42"/>
    <w:rsid w:val="00A221D2"/>
    <w:rsid w:val="00A233E4"/>
    <w:rsid w:val="00A23E7C"/>
    <w:rsid w:val="00A26972"/>
    <w:rsid w:val="00A3080B"/>
    <w:rsid w:val="00A35766"/>
    <w:rsid w:val="00A37C50"/>
    <w:rsid w:val="00A4288C"/>
    <w:rsid w:val="00A4363F"/>
    <w:rsid w:val="00A45364"/>
    <w:rsid w:val="00A56E08"/>
    <w:rsid w:val="00A7504C"/>
    <w:rsid w:val="00A85269"/>
    <w:rsid w:val="00A85E74"/>
    <w:rsid w:val="00A94D55"/>
    <w:rsid w:val="00A979B9"/>
    <w:rsid w:val="00AA49DF"/>
    <w:rsid w:val="00AA6F89"/>
    <w:rsid w:val="00AB1E06"/>
    <w:rsid w:val="00AC6AFB"/>
    <w:rsid w:val="00AD6F07"/>
    <w:rsid w:val="00AE2A59"/>
    <w:rsid w:val="00AE5881"/>
    <w:rsid w:val="00B025FD"/>
    <w:rsid w:val="00B02AF6"/>
    <w:rsid w:val="00B22F32"/>
    <w:rsid w:val="00B42437"/>
    <w:rsid w:val="00B54F7C"/>
    <w:rsid w:val="00B55ADA"/>
    <w:rsid w:val="00B60A80"/>
    <w:rsid w:val="00B74965"/>
    <w:rsid w:val="00B751EA"/>
    <w:rsid w:val="00BB0E2E"/>
    <w:rsid w:val="00BD2197"/>
    <w:rsid w:val="00BD4C89"/>
    <w:rsid w:val="00BD4DF0"/>
    <w:rsid w:val="00BD5435"/>
    <w:rsid w:val="00BE24FF"/>
    <w:rsid w:val="00BE269B"/>
    <w:rsid w:val="00BF44DF"/>
    <w:rsid w:val="00BF579F"/>
    <w:rsid w:val="00C04BB5"/>
    <w:rsid w:val="00C35091"/>
    <w:rsid w:val="00C41242"/>
    <w:rsid w:val="00C550B6"/>
    <w:rsid w:val="00C63F3B"/>
    <w:rsid w:val="00C75267"/>
    <w:rsid w:val="00C870C5"/>
    <w:rsid w:val="00CA05CE"/>
    <w:rsid w:val="00CA3F8A"/>
    <w:rsid w:val="00CA46EE"/>
    <w:rsid w:val="00CB36C0"/>
    <w:rsid w:val="00CB533C"/>
    <w:rsid w:val="00CB55B4"/>
    <w:rsid w:val="00CD2D80"/>
    <w:rsid w:val="00CD470F"/>
    <w:rsid w:val="00CE1B0D"/>
    <w:rsid w:val="00CF35F8"/>
    <w:rsid w:val="00CF40F6"/>
    <w:rsid w:val="00CF419F"/>
    <w:rsid w:val="00D04007"/>
    <w:rsid w:val="00D04D9B"/>
    <w:rsid w:val="00D150A5"/>
    <w:rsid w:val="00D20467"/>
    <w:rsid w:val="00D20E1C"/>
    <w:rsid w:val="00D46687"/>
    <w:rsid w:val="00D548A1"/>
    <w:rsid w:val="00D60F18"/>
    <w:rsid w:val="00D637EE"/>
    <w:rsid w:val="00D66B0D"/>
    <w:rsid w:val="00D7276B"/>
    <w:rsid w:val="00D7658B"/>
    <w:rsid w:val="00D83360"/>
    <w:rsid w:val="00D852C9"/>
    <w:rsid w:val="00D8603D"/>
    <w:rsid w:val="00D908BA"/>
    <w:rsid w:val="00D917E3"/>
    <w:rsid w:val="00DB5CAE"/>
    <w:rsid w:val="00DC1FAB"/>
    <w:rsid w:val="00DE0FB5"/>
    <w:rsid w:val="00E029B0"/>
    <w:rsid w:val="00E0344B"/>
    <w:rsid w:val="00E045A7"/>
    <w:rsid w:val="00E1148C"/>
    <w:rsid w:val="00E251EA"/>
    <w:rsid w:val="00E33A07"/>
    <w:rsid w:val="00E42854"/>
    <w:rsid w:val="00E458D6"/>
    <w:rsid w:val="00E6342D"/>
    <w:rsid w:val="00E74B3B"/>
    <w:rsid w:val="00E81D58"/>
    <w:rsid w:val="00E8237C"/>
    <w:rsid w:val="00E82A7A"/>
    <w:rsid w:val="00E874A7"/>
    <w:rsid w:val="00EA2A54"/>
    <w:rsid w:val="00EB6961"/>
    <w:rsid w:val="00EC2EAE"/>
    <w:rsid w:val="00EC4221"/>
    <w:rsid w:val="00F06118"/>
    <w:rsid w:val="00F067EF"/>
    <w:rsid w:val="00F15533"/>
    <w:rsid w:val="00F158A4"/>
    <w:rsid w:val="00F22E8C"/>
    <w:rsid w:val="00F41DB1"/>
    <w:rsid w:val="00F56843"/>
    <w:rsid w:val="00F60841"/>
    <w:rsid w:val="00F73650"/>
    <w:rsid w:val="00F934A5"/>
    <w:rsid w:val="00F95983"/>
    <w:rsid w:val="00F97BC8"/>
    <w:rsid w:val="00FA162D"/>
    <w:rsid w:val="00FB2CEA"/>
    <w:rsid w:val="00FC7A26"/>
    <w:rsid w:val="00FD66E6"/>
    <w:rsid w:val="00FD7430"/>
    <w:rsid w:val="00FF0C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0D7379-BF12-4B7E-8F64-031CA43BD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36CD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36CD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6CD1"/>
  </w:style>
  <w:style w:type="paragraph" w:styleId="Pidipagina">
    <w:name w:val="footer"/>
    <w:basedOn w:val="Normale"/>
    <w:link w:val="PidipaginaCarattere"/>
    <w:uiPriority w:val="99"/>
    <w:unhideWhenUsed/>
    <w:rsid w:val="00036CD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6CD1"/>
  </w:style>
  <w:style w:type="table" w:styleId="Grigliatabella">
    <w:name w:val="Table Grid"/>
    <w:basedOn w:val="Tabellanormale"/>
    <w:uiPriority w:val="39"/>
    <w:rsid w:val="00036C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9B6B3A"/>
    <w:pPr>
      <w:ind w:left="720"/>
      <w:contextualSpacing/>
    </w:pPr>
  </w:style>
  <w:style w:type="paragraph" w:styleId="Testofumetto">
    <w:name w:val="Balloon Text"/>
    <w:basedOn w:val="Normale"/>
    <w:link w:val="TestofumettoCarattere"/>
    <w:uiPriority w:val="99"/>
    <w:semiHidden/>
    <w:unhideWhenUsed/>
    <w:rsid w:val="0081642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164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3959">
      <w:bodyDiv w:val="1"/>
      <w:marLeft w:val="0"/>
      <w:marRight w:val="0"/>
      <w:marTop w:val="0"/>
      <w:marBottom w:val="0"/>
      <w:divBdr>
        <w:top w:val="none" w:sz="0" w:space="0" w:color="auto"/>
        <w:left w:val="none" w:sz="0" w:space="0" w:color="auto"/>
        <w:bottom w:val="none" w:sz="0" w:space="0" w:color="auto"/>
        <w:right w:val="none" w:sz="0" w:space="0" w:color="auto"/>
      </w:divBdr>
    </w:div>
    <w:div w:id="285742560">
      <w:bodyDiv w:val="1"/>
      <w:marLeft w:val="0"/>
      <w:marRight w:val="0"/>
      <w:marTop w:val="0"/>
      <w:marBottom w:val="0"/>
      <w:divBdr>
        <w:top w:val="none" w:sz="0" w:space="0" w:color="auto"/>
        <w:left w:val="none" w:sz="0" w:space="0" w:color="auto"/>
        <w:bottom w:val="none" w:sz="0" w:space="0" w:color="auto"/>
        <w:right w:val="none" w:sz="0" w:space="0" w:color="auto"/>
      </w:divBdr>
    </w:div>
    <w:div w:id="452359766">
      <w:bodyDiv w:val="1"/>
      <w:marLeft w:val="0"/>
      <w:marRight w:val="0"/>
      <w:marTop w:val="0"/>
      <w:marBottom w:val="0"/>
      <w:divBdr>
        <w:top w:val="none" w:sz="0" w:space="0" w:color="auto"/>
        <w:left w:val="none" w:sz="0" w:space="0" w:color="auto"/>
        <w:bottom w:val="none" w:sz="0" w:space="0" w:color="auto"/>
        <w:right w:val="none" w:sz="0" w:space="0" w:color="auto"/>
      </w:divBdr>
    </w:div>
    <w:div w:id="1712799558">
      <w:bodyDiv w:val="1"/>
      <w:marLeft w:val="0"/>
      <w:marRight w:val="0"/>
      <w:marTop w:val="0"/>
      <w:marBottom w:val="0"/>
      <w:divBdr>
        <w:top w:val="none" w:sz="0" w:space="0" w:color="auto"/>
        <w:left w:val="none" w:sz="0" w:space="0" w:color="auto"/>
        <w:bottom w:val="none" w:sz="0" w:space="0" w:color="auto"/>
        <w:right w:val="none" w:sz="0" w:space="0" w:color="auto"/>
      </w:divBdr>
    </w:div>
    <w:div w:id="1940284770">
      <w:bodyDiv w:val="1"/>
      <w:marLeft w:val="0"/>
      <w:marRight w:val="0"/>
      <w:marTop w:val="0"/>
      <w:marBottom w:val="0"/>
      <w:divBdr>
        <w:top w:val="none" w:sz="0" w:space="0" w:color="auto"/>
        <w:left w:val="none" w:sz="0" w:space="0" w:color="auto"/>
        <w:bottom w:val="none" w:sz="0" w:space="0" w:color="auto"/>
        <w:right w:val="none" w:sz="0" w:space="0" w:color="auto"/>
      </w:divBdr>
      <w:divsChild>
        <w:div w:id="1794711247">
          <w:marLeft w:val="0"/>
          <w:marRight w:val="0"/>
          <w:marTop w:val="0"/>
          <w:marBottom w:val="0"/>
          <w:divBdr>
            <w:top w:val="none" w:sz="0" w:space="0" w:color="auto"/>
            <w:left w:val="none" w:sz="0" w:space="0" w:color="auto"/>
            <w:bottom w:val="none" w:sz="0" w:space="0" w:color="auto"/>
            <w:right w:val="none" w:sz="0" w:space="0" w:color="auto"/>
          </w:divBdr>
          <w:divsChild>
            <w:div w:id="1810853428">
              <w:marLeft w:val="0"/>
              <w:marRight w:val="0"/>
              <w:marTop w:val="0"/>
              <w:marBottom w:val="0"/>
              <w:divBdr>
                <w:top w:val="none" w:sz="0" w:space="0" w:color="auto"/>
                <w:left w:val="none" w:sz="0" w:space="0" w:color="auto"/>
                <w:bottom w:val="none" w:sz="0" w:space="0" w:color="auto"/>
                <w:right w:val="none" w:sz="0" w:space="0" w:color="auto"/>
              </w:divBdr>
              <w:divsChild>
                <w:div w:id="361052647">
                  <w:marLeft w:val="0"/>
                  <w:marRight w:val="0"/>
                  <w:marTop w:val="0"/>
                  <w:marBottom w:val="0"/>
                  <w:divBdr>
                    <w:top w:val="none" w:sz="0" w:space="0" w:color="auto"/>
                    <w:left w:val="none" w:sz="0" w:space="0" w:color="auto"/>
                    <w:bottom w:val="none" w:sz="0" w:space="0" w:color="auto"/>
                    <w:right w:val="none" w:sz="0" w:space="0" w:color="auto"/>
                  </w:divBdr>
                  <w:divsChild>
                    <w:div w:id="11491692">
                      <w:marLeft w:val="0"/>
                      <w:marRight w:val="0"/>
                      <w:marTop w:val="0"/>
                      <w:marBottom w:val="0"/>
                      <w:divBdr>
                        <w:top w:val="none" w:sz="0" w:space="0" w:color="auto"/>
                        <w:left w:val="none" w:sz="0" w:space="0" w:color="auto"/>
                        <w:bottom w:val="none" w:sz="0" w:space="0" w:color="auto"/>
                        <w:right w:val="none" w:sz="0" w:space="0" w:color="auto"/>
                      </w:divBdr>
                      <w:divsChild>
                        <w:div w:id="345983655">
                          <w:marLeft w:val="0"/>
                          <w:marRight w:val="0"/>
                          <w:marTop w:val="0"/>
                          <w:marBottom w:val="0"/>
                          <w:divBdr>
                            <w:top w:val="none" w:sz="0" w:space="0" w:color="auto"/>
                            <w:left w:val="none" w:sz="0" w:space="0" w:color="auto"/>
                            <w:bottom w:val="none" w:sz="0" w:space="0" w:color="auto"/>
                            <w:right w:val="none" w:sz="0" w:space="0" w:color="auto"/>
                          </w:divBdr>
                          <w:divsChild>
                            <w:div w:id="833760093">
                              <w:marLeft w:val="0"/>
                              <w:marRight w:val="0"/>
                              <w:marTop w:val="0"/>
                              <w:marBottom w:val="0"/>
                              <w:divBdr>
                                <w:top w:val="none" w:sz="0" w:space="0" w:color="auto"/>
                                <w:left w:val="none" w:sz="0" w:space="0" w:color="auto"/>
                                <w:bottom w:val="none" w:sz="0" w:space="0" w:color="auto"/>
                                <w:right w:val="none" w:sz="0" w:space="0" w:color="auto"/>
                              </w:divBdr>
                              <w:divsChild>
                                <w:div w:id="1534268008">
                                  <w:marLeft w:val="0"/>
                                  <w:marRight w:val="0"/>
                                  <w:marTop w:val="0"/>
                                  <w:marBottom w:val="0"/>
                                  <w:divBdr>
                                    <w:top w:val="none" w:sz="0" w:space="0" w:color="auto"/>
                                    <w:left w:val="none" w:sz="0" w:space="0" w:color="auto"/>
                                    <w:bottom w:val="none" w:sz="0" w:space="0" w:color="auto"/>
                                    <w:right w:val="none" w:sz="0" w:space="0" w:color="auto"/>
                                  </w:divBdr>
                                  <w:divsChild>
                                    <w:div w:id="356271825">
                                      <w:marLeft w:val="0"/>
                                      <w:marRight w:val="0"/>
                                      <w:marTop w:val="0"/>
                                      <w:marBottom w:val="0"/>
                                      <w:divBdr>
                                        <w:top w:val="none" w:sz="0" w:space="0" w:color="auto"/>
                                        <w:left w:val="none" w:sz="0" w:space="0" w:color="auto"/>
                                        <w:bottom w:val="none" w:sz="0" w:space="0" w:color="auto"/>
                                        <w:right w:val="none" w:sz="0" w:space="0" w:color="auto"/>
                                      </w:divBdr>
                                      <w:divsChild>
                                        <w:div w:id="1631011361">
                                          <w:marLeft w:val="0"/>
                                          <w:marRight w:val="0"/>
                                          <w:marTop w:val="0"/>
                                          <w:marBottom w:val="0"/>
                                          <w:divBdr>
                                            <w:top w:val="none" w:sz="0" w:space="0" w:color="auto"/>
                                            <w:left w:val="none" w:sz="0" w:space="0" w:color="auto"/>
                                            <w:bottom w:val="none" w:sz="0" w:space="0" w:color="auto"/>
                                            <w:right w:val="none" w:sz="0" w:space="0" w:color="auto"/>
                                          </w:divBdr>
                                          <w:divsChild>
                                            <w:div w:id="1751385728">
                                              <w:marLeft w:val="0"/>
                                              <w:marRight w:val="0"/>
                                              <w:marTop w:val="0"/>
                                              <w:marBottom w:val="0"/>
                                              <w:divBdr>
                                                <w:top w:val="none" w:sz="0" w:space="0" w:color="auto"/>
                                                <w:left w:val="none" w:sz="0" w:space="0" w:color="auto"/>
                                                <w:bottom w:val="none" w:sz="0" w:space="0" w:color="auto"/>
                                                <w:right w:val="none" w:sz="0" w:space="0" w:color="auto"/>
                                              </w:divBdr>
                                              <w:divsChild>
                                                <w:div w:id="2000838762">
                                                  <w:marLeft w:val="0"/>
                                                  <w:marRight w:val="0"/>
                                                  <w:marTop w:val="0"/>
                                                  <w:marBottom w:val="0"/>
                                                  <w:divBdr>
                                                    <w:top w:val="none" w:sz="0" w:space="0" w:color="auto"/>
                                                    <w:left w:val="none" w:sz="0" w:space="0" w:color="auto"/>
                                                    <w:bottom w:val="none" w:sz="0" w:space="0" w:color="auto"/>
                                                    <w:right w:val="none" w:sz="0" w:space="0" w:color="auto"/>
                                                  </w:divBdr>
                                                  <w:divsChild>
                                                    <w:div w:id="1712070328">
                                                      <w:marLeft w:val="0"/>
                                                      <w:marRight w:val="0"/>
                                                      <w:marTop w:val="0"/>
                                                      <w:marBottom w:val="0"/>
                                                      <w:divBdr>
                                                        <w:top w:val="none" w:sz="0" w:space="0" w:color="auto"/>
                                                        <w:left w:val="none" w:sz="0" w:space="0" w:color="auto"/>
                                                        <w:bottom w:val="none" w:sz="0" w:space="0" w:color="auto"/>
                                                        <w:right w:val="none" w:sz="0" w:space="0" w:color="auto"/>
                                                      </w:divBdr>
                                                      <w:divsChild>
                                                        <w:div w:id="1376157581">
                                                          <w:marLeft w:val="0"/>
                                                          <w:marRight w:val="0"/>
                                                          <w:marTop w:val="0"/>
                                                          <w:marBottom w:val="0"/>
                                                          <w:divBdr>
                                                            <w:top w:val="none" w:sz="0" w:space="0" w:color="auto"/>
                                                            <w:left w:val="none" w:sz="0" w:space="0" w:color="auto"/>
                                                            <w:bottom w:val="none" w:sz="0" w:space="0" w:color="auto"/>
                                                            <w:right w:val="none" w:sz="0" w:space="0" w:color="auto"/>
                                                          </w:divBdr>
                                                          <w:divsChild>
                                                            <w:div w:id="1155145529">
                                                              <w:marLeft w:val="0"/>
                                                              <w:marRight w:val="0"/>
                                                              <w:marTop w:val="0"/>
                                                              <w:marBottom w:val="0"/>
                                                              <w:divBdr>
                                                                <w:top w:val="none" w:sz="0" w:space="0" w:color="auto"/>
                                                                <w:left w:val="none" w:sz="0" w:space="0" w:color="auto"/>
                                                                <w:bottom w:val="none" w:sz="0" w:space="0" w:color="auto"/>
                                                                <w:right w:val="none" w:sz="0" w:space="0" w:color="auto"/>
                                                              </w:divBdr>
                                                              <w:divsChild>
                                                                <w:div w:id="44110901">
                                                                  <w:marLeft w:val="0"/>
                                                                  <w:marRight w:val="0"/>
                                                                  <w:marTop w:val="0"/>
                                                                  <w:marBottom w:val="0"/>
                                                                  <w:divBdr>
                                                                    <w:top w:val="none" w:sz="0" w:space="0" w:color="auto"/>
                                                                    <w:left w:val="none" w:sz="0" w:space="0" w:color="auto"/>
                                                                    <w:bottom w:val="none" w:sz="0" w:space="0" w:color="auto"/>
                                                                    <w:right w:val="none" w:sz="0" w:space="0" w:color="auto"/>
                                                                  </w:divBdr>
                                                                  <w:divsChild>
                                                                    <w:div w:id="552231533">
                                                                      <w:marLeft w:val="0"/>
                                                                      <w:marRight w:val="0"/>
                                                                      <w:marTop w:val="0"/>
                                                                      <w:marBottom w:val="0"/>
                                                                      <w:divBdr>
                                                                        <w:top w:val="none" w:sz="0" w:space="0" w:color="auto"/>
                                                                        <w:left w:val="none" w:sz="0" w:space="0" w:color="auto"/>
                                                                        <w:bottom w:val="none" w:sz="0" w:space="0" w:color="auto"/>
                                                                        <w:right w:val="none" w:sz="0" w:space="0" w:color="auto"/>
                                                                      </w:divBdr>
                                                                      <w:divsChild>
                                                                        <w:div w:id="565725180">
                                                                          <w:marLeft w:val="0"/>
                                                                          <w:marRight w:val="0"/>
                                                                          <w:marTop w:val="0"/>
                                                                          <w:marBottom w:val="0"/>
                                                                          <w:divBdr>
                                                                            <w:top w:val="none" w:sz="0" w:space="0" w:color="auto"/>
                                                                            <w:left w:val="none" w:sz="0" w:space="0" w:color="auto"/>
                                                                            <w:bottom w:val="none" w:sz="0" w:space="0" w:color="auto"/>
                                                                            <w:right w:val="none" w:sz="0" w:space="0" w:color="auto"/>
                                                                          </w:divBdr>
                                                                          <w:divsChild>
                                                                            <w:div w:id="2141025646">
                                                                              <w:marLeft w:val="0"/>
                                                                              <w:marRight w:val="0"/>
                                                                              <w:marTop w:val="0"/>
                                                                              <w:marBottom w:val="0"/>
                                                                              <w:divBdr>
                                                                                <w:top w:val="none" w:sz="0" w:space="0" w:color="auto"/>
                                                                                <w:left w:val="none" w:sz="0" w:space="0" w:color="auto"/>
                                                                                <w:bottom w:val="none" w:sz="0" w:space="0" w:color="auto"/>
                                                                                <w:right w:val="none" w:sz="0" w:space="0" w:color="auto"/>
                                                                              </w:divBdr>
                                                                              <w:divsChild>
                                                                                <w:div w:id="822426234">
                                                                                  <w:marLeft w:val="0"/>
                                                                                  <w:marRight w:val="0"/>
                                                                                  <w:marTop w:val="0"/>
                                                                                  <w:marBottom w:val="0"/>
                                                                                  <w:divBdr>
                                                                                    <w:top w:val="none" w:sz="0" w:space="0" w:color="auto"/>
                                                                                    <w:left w:val="none" w:sz="0" w:space="0" w:color="auto"/>
                                                                                    <w:bottom w:val="none" w:sz="0" w:space="0" w:color="auto"/>
                                                                                    <w:right w:val="none" w:sz="0" w:space="0" w:color="auto"/>
                                                                                  </w:divBdr>
                                                                                  <w:divsChild>
                                                                                    <w:div w:id="1396662223">
                                                                                      <w:marLeft w:val="0"/>
                                                                                      <w:marRight w:val="0"/>
                                                                                      <w:marTop w:val="0"/>
                                                                                      <w:marBottom w:val="0"/>
                                                                                      <w:divBdr>
                                                                                        <w:top w:val="none" w:sz="0" w:space="0" w:color="auto"/>
                                                                                        <w:left w:val="none" w:sz="0" w:space="0" w:color="auto"/>
                                                                                        <w:bottom w:val="none" w:sz="0" w:space="0" w:color="auto"/>
                                                                                        <w:right w:val="none" w:sz="0" w:space="0" w:color="auto"/>
                                                                                      </w:divBdr>
                                                                                      <w:divsChild>
                                                                                        <w:div w:id="1439906702">
                                                                                          <w:marLeft w:val="0"/>
                                                                                          <w:marRight w:val="0"/>
                                                                                          <w:marTop w:val="0"/>
                                                                                          <w:marBottom w:val="0"/>
                                                                                          <w:divBdr>
                                                                                            <w:top w:val="none" w:sz="0" w:space="0" w:color="auto"/>
                                                                                            <w:left w:val="none" w:sz="0" w:space="0" w:color="auto"/>
                                                                                            <w:bottom w:val="none" w:sz="0" w:space="0" w:color="auto"/>
                                                                                            <w:right w:val="none" w:sz="0" w:space="0" w:color="auto"/>
                                                                                          </w:divBdr>
                                                                                          <w:divsChild>
                                                                                            <w:div w:id="1287853934">
                                                                                              <w:marLeft w:val="0"/>
                                                                                              <w:marRight w:val="0"/>
                                                                                              <w:marTop w:val="0"/>
                                                                                              <w:marBottom w:val="0"/>
                                                                                              <w:divBdr>
                                                                                                <w:top w:val="none" w:sz="0" w:space="0" w:color="auto"/>
                                                                                                <w:left w:val="none" w:sz="0" w:space="0" w:color="auto"/>
                                                                                                <w:bottom w:val="none" w:sz="0" w:space="0" w:color="auto"/>
                                                                                                <w:right w:val="none" w:sz="0" w:space="0" w:color="auto"/>
                                                                                              </w:divBdr>
                                                                                              <w:divsChild>
                                                                                                <w:div w:id="283930430">
                                                                                                  <w:marLeft w:val="0"/>
                                                                                                  <w:marRight w:val="0"/>
                                                                                                  <w:marTop w:val="0"/>
                                                                                                  <w:marBottom w:val="0"/>
                                                                                                  <w:divBdr>
                                                                                                    <w:top w:val="none" w:sz="0" w:space="0" w:color="auto"/>
                                                                                                    <w:left w:val="none" w:sz="0" w:space="0" w:color="auto"/>
                                                                                                    <w:bottom w:val="none" w:sz="0" w:space="0" w:color="auto"/>
                                                                                                    <w:right w:val="none" w:sz="0" w:space="0" w:color="auto"/>
                                                                                                  </w:divBdr>
                                                                                                  <w:divsChild>
                                                                                                    <w:div w:id="249972845">
                                                                                                      <w:marLeft w:val="0"/>
                                                                                                      <w:marRight w:val="0"/>
                                                                                                      <w:marTop w:val="0"/>
                                                                                                      <w:marBottom w:val="0"/>
                                                                                                      <w:divBdr>
                                                                                                        <w:top w:val="none" w:sz="0" w:space="0" w:color="auto"/>
                                                                                                        <w:left w:val="none" w:sz="0" w:space="0" w:color="auto"/>
                                                                                                        <w:bottom w:val="none" w:sz="0" w:space="0" w:color="auto"/>
                                                                                                        <w:right w:val="none" w:sz="0" w:space="0" w:color="auto"/>
                                                                                                      </w:divBdr>
                                                                                                      <w:divsChild>
                                                                                                        <w:div w:id="249773374">
                                                                                                          <w:marLeft w:val="0"/>
                                                                                                          <w:marRight w:val="0"/>
                                                                                                          <w:marTop w:val="0"/>
                                                                                                          <w:marBottom w:val="0"/>
                                                                                                          <w:divBdr>
                                                                                                            <w:top w:val="none" w:sz="0" w:space="0" w:color="auto"/>
                                                                                                            <w:left w:val="none" w:sz="0" w:space="0" w:color="auto"/>
                                                                                                            <w:bottom w:val="none" w:sz="0" w:space="0" w:color="auto"/>
                                                                                                            <w:right w:val="none" w:sz="0" w:space="0" w:color="auto"/>
                                                                                                          </w:divBdr>
                                                                                                          <w:divsChild>
                                                                                                            <w:div w:id="258416015">
                                                                                                              <w:marLeft w:val="0"/>
                                                                                                              <w:marRight w:val="0"/>
                                                                                                              <w:marTop w:val="0"/>
                                                                                                              <w:marBottom w:val="0"/>
                                                                                                              <w:divBdr>
                                                                                                                <w:top w:val="none" w:sz="0" w:space="0" w:color="auto"/>
                                                                                                                <w:left w:val="none" w:sz="0" w:space="0" w:color="auto"/>
                                                                                                                <w:bottom w:val="none" w:sz="0" w:space="0" w:color="auto"/>
                                                                                                                <w:right w:val="none" w:sz="0" w:space="0" w:color="auto"/>
                                                                                                              </w:divBdr>
                                                                                                              <w:divsChild>
                                                                                                                <w:div w:id="328215489">
                                                                                                                  <w:marLeft w:val="0"/>
                                                                                                                  <w:marRight w:val="0"/>
                                                                                                                  <w:marTop w:val="0"/>
                                                                                                                  <w:marBottom w:val="0"/>
                                                                                                                  <w:divBdr>
                                                                                                                    <w:top w:val="none" w:sz="0" w:space="0" w:color="auto"/>
                                                                                                                    <w:left w:val="none" w:sz="0" w:space="0" w:color="auto"/>
                                                                                                                    <w:bottom w:val="none" w:sz="0" w:space="0" w:color="auto"/>
                                                                                                                    <w:right w:val="none" w:sz="0" w:space="0" w:color="auto"/>
                                                                                                                  </w:divBdr>
                                                                                                                  <w:divsChild>
                                                                                                                    <w:div w:id="1515219619">
                                                                                                                      <w:marLeft w:val="0"/>
                                                                                                                      <w:marRight w:val="0"/>
                                                                                                                      <w:marTop w:val="0"/>
                                                                                                                      <w:marBottom w:val="0"/>
                                                                                                                      <w:divBdr>
                                                                                                                        <w:top w:val="none" w:sz="0" w:space="0" w:color="auto"/>
                                                                                                                        <w:left w:val="none" w:sz="0" w:space="0" w:color="auto"/>
                                                                                                                        <w:bottom w:val="none" w:sz="0" w:space="0" w:color="auto"/>
                                                                                                                        <w:right w:val="none" w:sz="0" w:space="0" w:color="auto"/>
                                                                                                                      </w:divBdr>
                                                                                                                      <w:divsChild>
                                                                                                                        <w:div w:id="8484841">
                                                                                                                          <w:marLeft w:val="0"/>
                                                                                                                          <w:marRight w:val="0"/>
                                                                                                                          <w:marTop w:val="0"/>
                                                                                                                          <w:marBottom w:val="0"/>
                                                                                                                          <w:divBdr>
                                                                                                                            <w:top w:val="none" w:sz="0" w:space="0" w:color="auto"/>
                                                                                                                            <w:left w:val="none" w:sz="0" w:space="0" w:color="auto"/>
                                                                                                                            <w:bottom w:val="none" w:sz="0" w:space="0" w:color="auto"/>
                                                                                                                            <w:right w:val="none" w:sz="0" w:space="0" w:color="auto"/>
                                                                                                                          </w:divBdr>
                                                                                                                          <w:divsChild>
                                                                                                                            <w:div w:id="1125734810">
                                                                                                                              <w:marLeft w:val="0"/>
                                                                                                                              <w:marRight w:val="0"/>
                                                                                                                              <w:marTop w:val="0"/>
                                                                                                                              <w:marBottom w:val="0"/>
                                                                                                                              <w:divBdr>
                                                                                                                                <w:top w:val="none" w:sz="0" w:space="0" w:color="auto"/>
                                                                                                                                <w:left w:val="none" w:sz="0" w:space="0" w:color="auto"/>
                                                                                                                                <w:bottom w:val="none" w:sz="0" w:space="0" w:color="auto"/>
                                                                                                                                <w:right w:val="none" w:sz="0" w:space="0" w:color="auto"/>
                                                                                                                              </w:divBdr>
                                                                                                                              <w:divsChild>
                                                                                                                                <w:div w:id="1797793629">
                                                                                                                                  <w:marLeft w:val="0"/>
                                                                                                                                  <w:marRight w:val="0"/>
                                                                                                                                  <w:marTop w:val="0"/>
                                                                                                                                  <w:marBottom w:val="0"/>
                                                                                                                                  <w:divBdr>
                                                                                                                                    <w:top w:val="none" w:sz="0" w:space="0" w:color="auto"/>
                                                                                                                                    <w:left w:val="none" w:sz="0" w:space="0" w:color="auto"/>
                                                                                                                                    <w:bottom w:val="none" w:sz="0" w:space="0" w:color="auto"/>
                                                                                                                                    <w:right w:val="none" w:sz="0" w:space="0" w:color="auto"/>
                                                                                                                                  </w:divBdr>
                                                                                                                                </w:div>
                                                                                                                                <w:div w:id="877354830">
                                                                                                                                  <w:marLeft w:val="0"/>
                                                                                                                                  <w:marRight w:val="0"/>
                                                                                                                                  <w:marTop w:val="0"/>
                                                                                                                                  <w:marBottom w:val="0"/>
                                                                                                                                  <w:divBdr>
                                                                                                                                    <w:top w:val="none" w:sz="0" w:space="0" w:color="auto"/>
                                                                                                                                    <w:left w:val="none" w:sz="0" w:space="0" w:color="auto"/>
                                                                                                                                    <w:bottom w:val="none" w:sz="0" w:space="0" w:color="auto"/>
                                                                                                                                    <w:right w:val="none" w:sz="0" w:space="0" w:color="auto"/>
                                                                                                                                  </w:divBdr>
                                                                                                                                </w:div>
                                                                                                                                <w:div w:id="1351103394">
                                                                                                                                  <w:marLeft w:val="0"/>
                                                                                                                                  <w:marRight w:val="0"/>
                                                                                                                                  <w:marTop w:val="0"/>
                                                                                                                                  <w:marBottom w:val="0"/>
                                                                                                                                  <w:divBdr>
                                                                                                                                    <w:top w:val="none" w:sz="0" w:space="0" w:color="auto"/>
                                                                                                                                    <w:left w:val="none" w:sz="0" w:space="0" w:color="auto"/>
                                                                                                                                    <w:bottom w:val="none" w:sz="0" w:space="0" w:color="auto"/>
                                                                                                                                    <w:right w:val="none" w:sz="0" w:space="0" w:color="auto"/>
                                                                                                                                  </w:divBdr>
                                                                                                                                </w:div>
                                                                                                                                <w:div w:id="1939369059">
                                                                                                                                  <w:marLeft w:val="0"/>
                                                                                                                                  <w:marRight w:val="0"/>
                                                                                                                                  <w:marTop w:val="0"/>
                                                                                                                                  <w:marBottom w:val="0"/>
                                                                                                                                  <w:divBdr>
                                                                                                                                    <w:top w:val="none" w:sz="0" w:space="0" w:color="auto"/>
                                                                                                                                    <w:left w:val="none" w:sz="0" w:space="0" w:color="auto"/>
                                                                                                                                    <w:bottom w:val="none" w:sz="0" w:space="0" w:color="auto"/>
                                                                                                                                    <w:right w:val="none" w:sz="0" w:space="0" w:color="auto"/>
                                                                                                                                  </w:divBdr>
                                                                                                                                </w:div>
                                                                                                                                <w:div w:id="944390336">
                                                                                                                                  <w:marLeft w:val="0"/>
                                                                                                                                  <w:marRight w:val="0"/>
                                                                                                                                  <w:marTop w:val="0"/>
                                                                                                                                  <w:marBottom w:val="0"/>
                                                                                                                                  <w:divBdr>
                                                                                                                                    <w:top w:val="none" w:sz="0" w:space="0" w:color="auto"/>
                                                                                                                                    <w:left w:val="none" w:sz="0" w:space="0" w:color="auto"/>
                                                                                                                                    <w:bottom w:val="none" w:sz="0" w:space="0" w:color="auto"/>
                                                                                                                                    <w:right w:val="none" w:sz="0" w:space="0" w:color="auto"/>
                                                                                                                                  </w:divBdr>
                                                                                                                                </w:div>
                                                                                                                                <w:div w:id="823397690">
                                                                                                                                  <w:marLeft w:val="0"/>
                                                                                                                                  <w:marRight w:val="0"/>
                                                                                                                                  <w:marTop w:val="0"/>
                                                                                                                                  <w:marBottom w:val="0"/>
                                                                                                                                  <w:divBdr>
                                                                                                                                    <w:top w:val="none" w:sz="0" w:space="0" w:color="auto"/>
                                                                                                                                    <w:left w:val="none" w:sz="0" w:space="0" w:color="auto"/>
                                                                                                                                    <w:bottom w:val="none" w:sz="0" w:space="0" w:color="auto"/>
                                                                                                                                    <w:right w:val="none" w:sz="0" w:space="0" w:color="auto"/>
                                                                                                                                  </w:divBdr>
                                                                                                                                </w:div>
                                                                                                                                <w:div w:id="1789162626">
                                                                                                                                  <w:marLeft w:val="0"/>
                                                                                                                                  <w:marRight w:val="0"/>
                                                                                                                                  <w:marTop w:val="0"/>
                                                                                                                                  <w:marBottom w:val="0"/>
                                                                                                                                  <w:divBdr>
                                                                                                                                    <w:top w:val="none" w:sz="0" w:space="0" w:color="auto"/>
                                                                                                                                    <w:left w:val="none" w:sz="0" w:space="0" w:color="auto"/>
                                                                                                                                    <w:bottom w:val="none" w:sz="0" w:space="0" w:color="auto"/>
                                                                                                                                    <w:right w:val="none" w:sz="0" w:space="0" w:color="auto"/>
                                                                                                                                  </w:divBdr>
                                                                                                                                </w:div>
                                                                                                                                <w:div w:id="1271275783">
                                                                                                                                  <w:marLeft w:val="0"/>
                                                                                                                                  <w:marRight w:val="0"/>
                                                                                                                                  <w:marTop w:val="0"/>
                                                                                                                                  <w:marBottom w:val="0"/>
                                                                                                                                  <w:divBdr>
                                                                                                                                    <w:top w:val="none" w:sz="0" w:space="0" w:color="auto"/>
                                                                                                                                    <w:left w:val="none" w:sz="0" w:space="0" w:color="auto"/>
                                                                                                                                    <w:bottom w:val="none" w:sz="0" w:space="0" w:color="auto"/>
                                                                                                                                    <w:right w:val="none" w:sz="0" w:space="0" w:color="auto"/>
                                                                                                                                  </w:divBdr>
                                                                                                                                </w:div>
                                                                                                                                <w:div w:id="477848381">
                                                                                                                                  <w:marLeft w:val="0"/>
                                                                                                                                  <w:marRight w:val="0"/>
                                                                                                                                  <w:marTop w:val="0"/>
                                                                                                                                  <w:marBottom w:val="0"/>
                                                                                                                                  <w:divBdr>
                                                                                                                                    <w:top w:val="none" w:sz="0" w:space="0" w:color="auto"/>
                                                                                                                                    <w:left w:val="none" w:sz="0" w:space="0" w:color="auto"/>
                                                                                                                                    <w:bottom w:val="none" w:sz="0" w:space="0" w:color="auto"/>
                                                                                                                                    <w:right w:val="none" w:sz="0" w:space="0" w:color="auto"/>
                                                                                                                                  </w:divBdr>
                                                                                                                                </w:div>
                                                                                                                                <w:div w:id="962809915">
                                                                                                                                  <w:marLeft w:val="0"/>
                                                                                                                                  <w:marRight w:val="0"/>
                                                                                                                                  <w:marTop w:val="0"/>
                                                                                                                                  <w:marBottom w:val="0"/>
                                                                                                                                  <w:divBdr>
                                                                                                                                    <w:top w:val="none" w:sz="0" w:space="0" w:color="auto"/>
                                                                                                                                    <w:left w:val="none" w:sz="0" w:space="0" w:color="auto"/>
                                                                                                                                    <w:bottom w:val="none" w:sz="0" w:space="0" w:color="auto"/>
                                                                                                                                    <w:right w:val="none" w:sz="0" w:space="0" w:color="auto"/>
                                                                                                                                  </w:divBdr>
                                                                                                                                </w:div>
                                                                                                                                <w:div w:id="2095395595">
                                                                                                                                  <w:marLeft w:val="0"/>
                                                                                                                                  <w:marRight w:val="0"/>
                                                                                                                                  <w:marTop w:val="0"/>
                                                                                                                                  <w:marBottom w:val="0"/>
                                                                                                                                  <w:divBdr>
                                                                                                                                    <w:top w:val="none" w:sz="0" w:space="0" w:color="auto"/>
                                                                                                                                    <w:left w:val="none" w:sz="0" w:space="0" w:color="auto"/>
                                                                                                                                    <w:bottom w:val="none" w:sz="0" w:space="0" w:color="auto"/>
                                                                                                                                    <w:right w:val="none" w:sz="0" w:space="0" w:color="auto"/>
                                                                                                                                  </w:divBdr>
                                                                                                                                </w:div>
                                                                                                                                <w:div w:id="1203328935">
                                                                                                                                  <w:marLeft w:val="0"/>
                                                                                                                                  <w:marRight w:val="0"/>
                                                                                                                                  <w:marTop w:val="0"/>
                                                                                                                                  <w:marBottom w:val="0"/>
                                                                                                                                  <w:divBdr>
                                                                                                                                    <w:top w:val="none" w:sz="0" w:space="0" w:color="auto"/>
                                                                                                                                    <w:left w:val="none" w:sz="0" w:space="0" w:color="auto"/>
                                                                                                                                    <w:bottom w:val="none" w:sz="0" w:space="0" w:color="auto"/>
                                                                                                                                    <w:right w:val="none" w:sz="0" w:space="0" w:color="auto"/>
                                                                                                                                  </w:divBdr>
                                                                                                                                </w:div>
                                                                                                                                <w:div w:id="1072234912">
                                                                                                                                  <w:marLeft w:val="0"/>
                                                                                                                                  <w:marRight w:val="0"/>
                                                                                                                                  <w:marTop w:val="0"/>
                                                                                                                                  <w:marBottom w:val="0"/>
                                                                                                                                  <w:divBdr>
                                                                                                                                    <w:top w:val="none" w:sz="0" w:space="0" w:color="auto"/>
                                                                                                                                    <w:left w:val="none" w:sz="0" w:space="0" w:color="auto"/>
                                                                                                                                    <w:bottom w:val="none" w:sz="0" w:space="0" w:color="auto"/>
                                                                                                                                    <w:right w:val="none" w:sz="0" w:space="0" w:color="auto"/>
                                                                                                                                  </w:divBdr>
                                                                                                                                </w:div>
                                                                                                                                <w:div w:id="1820925857">
                                                                                                                                  <w:marLeft w:val="0"/>
                                                                                                                                  <w:marRight w:val="0"/>
                                                                                                                                  <w:marTop w:val="0"/>
                                                                                                                                  <w:marBottom w:val="0"/>
                                                                                                                                  <w:divBdr>
                                                                                                                                    <w:top w:val="none" w:sz="0" w:space="0" w:color="auto"/>
                                                                                                                                    <w:left w:val="none" w:sz="0" w:space="0" w:color="auto"/>
                                                                                                                                    <w:bottom w:val="none" w:sz="0" w:space="0" w:color="auto"/>
                                                                                                                                    <w:right w:val="none" w:sz="0" w:space="0" w:color="auto"/>
                                                                                                                                  </w:divBdr>
                                                                                                                                </w:div>
                                                                                                                                <w:div w:id="166241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F0D4-1690-4A80-8BFE-DA43AB3A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10</Pages>
  <Words>4518</Words>
  <Characters>25754</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Paolina Notaro</dc:creator>
  <cp:keywords/>
  <dc:description/>
  <cp:lastModifiedBy>Rosita Tombesi</cp:lastModifiedBy>
  <cp:revision>51</cp:revision>
  <cp:lastPrinted>2014-01-31T16:17:00Z</cp:lastPrinted>
  <dcterms:created xsi:type="dcterms:W3CDTF">2014-01-30T10:04:00Z</dcterms:created>
  <dcterms:modified xsi:type="dcterms:W3CDTF">2014-02-03T16:43:00Z</dcterms:modified>
</cp:coreProperties>
</file>